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7E07EE" w14:textId="42132432" w:rsidR="00950AD1" w:rsidRPr="008567B6" w:rsidRDefault="008567B6" w:rsidP="008567B6">
      <w:pPr>
        <w:spacing w:after="0"/>
        <w:rPr>
          <w:b/>
          <w:bCs/>
          <w:color w:val="1874BA"/>
          <w:sz w:val="72"/>
          <w:szCs w:val="72"/>
        </w:rPr>
      </w:pPr>
      <w:r w:rsidRPr="008567B6">
        <w:rPr>
          <w:b/>
          <w:bCs/>
          <w:color w:val="1874BA"/>
          <w:sz w:val="72"/>
          <w:szCs w:val="72"/>
        </w:rPr>
        <w:t>GROUP PROJECTS</w:t>
      </w:r>
    </w:p>
    <w:p w14:paraId="736065C8" w14:textId="4FE534C0" w:rsidR="008567B6" w:rsidRPr="00D73CA8" w:rsidRDefault="00D73CA8" w:rsidP="008567B6">
      <w:pPr>
        <w:spacing w:after="0"/>
        <w:rPr>
          <w:b/>
          <w:bCs/>
          <w:color w:val="1874BA"/>
          <w:sz w:val="40"/>
          <w:szCs w:val="40"/>
        </w:rPr>
      </w:pPr>
      <w:r w:rsidRPr="00D73CA8">
        <w:rPr>
          <w:b/>
          <w:bCs/>
          <w:color w:val="1874BA"/>
          <w:sz w:val="40"/>
          <w:szCs w:val="40"/>
        </w:rPr>
        <w:t>General Areas to Cover</w:t>
      </w:r>
    </w:p>
    <w:p w14:paraId="3503070F" w14:textId="77777777" w:rsidR="000303AC" w:rsidRPr="008567B6" w:rsidRDefault="000303AC">
      <w:pPr>
        <w:rPr>
          <w:b/>
          <w:bCs/>
          <w:color w:val="9086C0"/>
          <w:sz w:val="32"/>
          <w:szCs w:val="32"/>
        </w:rPr>
      </w:pPr>
    </w:p>
    <w:p w14:paraId="50329CDF" w14:textId="4537226A" w:rsidR="000303AC" w:rsidRPr="008567B6" w:rsidRDefault="008567B6">
      <w:pPr>
        <w:rPr>
          <w:b/>
          <w:bCs/>
          <w:color w:val="9086C0"/>
          <w:sz w:val="32"/>
          <w:szCs w:val="32"/>
        </w:rPr>
      </w:pPr>
      <w:r w:rsidRPr="008567B6">
        <w:rPr>
          <w:b/>
          <w:bCs/>
          <w:color w:val="9086C0"/>
          <w:sz w:val="32"/>
          <w:szCs w:val="32"/>
        </w:rPr>
        <w:t>PART 1</w:t>
      </w:r>
    </w:p>
    <w:p w14:paraId="40B8E95C" w14:textId="04A7D2FE" w:rsidR="000303AC" w:rsidRPr="00EF0AEE" w:rsidRDefault="006518B6" w:rsidP="00EF0AEE">
      <w:pPr>
        <w:spacing w:line="276" w:lineRule="auto"/>
        <w:jc w:val="both"/>
        <w:rPr>
          <w:sz w:val="24"/>
          <w:szCs w:val="24"/>
        </w:rPr>
      </w:pPr>
      <w:r w:rsidRPr="00EF0AEE">
        <w:rPr>
          <w:sz w:val="24"/>
          <w:szCs w:val="24"/>
        </w:rPr>
        <w:t>Students should demonstrate the role that management accountants play within organi</w:t>
      </w:r>
      <w:r w:rsidR="00EF0AEE" w:rsidRPr="00EF0AEE">
        <w:rPr>
          <w:sz w:val="24"/>
          <w:szCs w:val="24"/>
        </w:rPr>
        <w:t>z</w:t>
      </w:r>
      <w:r w:rsidRPr="00EF0AEE">
        <w:rPr>
          <w:sz w:val="24"/>
          <w:szCs w:val="24"/>
        </w:rPr>
        <w:t xml:space="preserve">ations and how this </w:t>
      </w:r>
      <w:r w:rsidR="00EF0AEE" w:rsidRPr="00EF0AEE">
        <w:rPr>
          <w:sz w:val="24"/>
          <w:szCs w:val="24"/>
        </w:rPr>
        <w:t>has</w:t>
      </w:r>
      <w:r w:rsidRPr="00EF0AEE">
        <w:rPr>
          <w:sz w:val="24"/>
          <w:szCs w:val="24"/>
        </w:rPr>
        <w:t xml:space="preserve"> changed over time. </w:t>
      </w:r>
      <w:r w:rsidR="00EF0AEE" w:rsidRPr="00EF0AEE">
        <w:rPr>
          <w:sz w:val="24"/>
          <w:szCs w:val="24"/>
        </w:rPr>
        <w:t>The u</w:t>
      </w:r>
      <w:r w:rsidRPr="00EF0AEE">
        <w:rPr>
          <w:sz w:val="24"/>
          <w:szCs w:val="24"/>
        </w:rPr>
        <w:t xml:space="preserve">se of technology, especially the use of spreadsheets and the ability </w:t>
      </w:r>
      <w:r w:rsidR="00D73CA8">
        <w:rPr>
          <w:sz w:val="24"/>
          <w:szCs w:val="24"/>
        </w:rPr>
        <w:t>to</w:t>
      </w:r>
      <w:r w:rsidRPr="00EF0AEE">
        <w:rPr>
          <w:sz w:val="24"/>
          <w:szCs w:val="24"/>
        </w:rPr>
        <w:t xml:space="preserve"> change data in a ‘what if’ scenario, has allowed management accountants to </w:t>
      </w:r>
      <w:r w:rsidR="00437F8C" w:rsidRPr="00EF0AEE">
        <w:rPr>
          <w:sz w:val="24"/>
          <w:szCs w:val="24"/>
        </w:rPr>
        <w:t xml:space="preserve">use data in  </w:t>
      </w:r>
      <w:r w:rsidR="00EF0AEE" w:rsidRPr="00EF0AEE">
        <w:rPr>
          <w:sz w:val="24"/>
          <w:szCs w:val="24"/>
        </w:rPr>
        <w:t>previously unavailable ways.</w:t>
      </w:r>
    </w:p>
    <w:p w14:paraId="10DD39CE" w14:textId="77777777" w:rsidR="00437F8C" w:rsidRPr="00EF0AEE" w:rsidRDefault="00437F8C" w:rsidP="00EF0AEE">
      <w:pPr>
        <w:spacing w:line="276" w:lineRule="auto"/>
        <w:jc w:val="both"/>
        <w:rPr>
          <w:sz w:val="24"/>
          <w:szCs w:val="24"/>
        </w:rPr>
      </w:pPr>
      <w:r w:rsidRPr="00EF0AEE">
        <w:rPr>
          <w:sz w:val="24"/>
          <w:szCs w:val="24"/>
        </w:rPr>
        <w:t xml:space="preserve">Students should also demonstrate understanding on how management accountants should be involved in non-financial considerations – possibly references to aspects such as balanced scorecards. </w:t>
      </w:r>
    </w:p>
    <w:p w14:paraId="11FF3CFA" w14:textId="77777777" w:rsidR="00437F8C" w:rsidRDefault="00437F8C">
      <w:pPr>
        <w:rPr>
          <w:u w:val="single"/>
        </w:rPr>
      </w:pPr>
    </w:p>
    <w:p w14:paraId="07D2EB96" w14:textId="6C66FBDB" w:rsidR="00437F8C" w:rsidRPr="008567B6" w:rsidRDefault="00EF0AEE">
      <w:pPr>
        <w:rPr>
          <w:b/>
          <w:bCs/>
          <w:color w:val="9086C0"/>
          <w:sz w:val="32"/>
          <w:szCs w:val="32"/>
        </w:rPr>
      </w:pPr>
      <w:r w:rsidRPr="008567B6">
        <w:rPr>
          <w:b/>
          <w:bCs/>
          <w:color w:val="9086C0"/>
          <w:sz w:val="32"/>
          <w:szCs w:val="32"/>
        </w:rPr>
        <w:t>PART 2</w:t>
      </w:r>
    </w:p>
    <w:p w14:paraId="41A485C6" w14:textId="3EDC2D22" w:rsidR="00437F8C" w:rsidRPr="00EF0AEE" w:rsidRDefault="00D372B2" w:rsidP="00EF0AEE">
      <w:pPr>
        <w:spacing w:line="276" w:lineRule="auto"/>
        <w:jc w:val="both"/>
        <w:rPr>
          <w:sz w:val="24"/>
          <w:szCs w:val="24"/>
        </w:rPr>
      </w:pPr>
      <w:r w:rsidRPr="00EF0AEE">
        <w:rPr>
          <w:sz w:val="24"/>
          <w:szCs w:val="24"/>
        </w:rPr>
        <w:t>Students should demonstrate understanding o</w:t>
      </w:r>
      <w:r w:rsidR="00EF0AEE">
        <w:rPr>
          <w:sz w:val="24"/>
          <w:szCs w:val="24"/>
        </w:rPr>
        <w:t>f</w:t>
      </w:r>
      <w:r w:rsidRPr="00EF0AEE">
        <w:rPr>
          <w:sz w:val="24"/>
          <w:szCs w:val="24"/>
        </w:rPr>
        <w:t xml:space="preserve"> the core differences between marginal costing and </w:t>
      </w:r>
      <w:r w:rsidR="002C6A2F" w:rsidRPr="00EF0AEE">
        <w:rPr>
          <w:sz w:val="24"/>
          <w:szCs w:val="24"/>
        </w:rPr>
        <w:t>absorption</w:t>
      </w:r>
      <w:r w:rsidRPr="00EF0AEE">
        <w:rPr>
          <w:sz w:val="24"/>
          <w:szCs w:val="24"/>
        </w:rPr>
        <w:t xml:space="preserve"> costing. By considering the different profit figures using each system, students should be able to discuss the impact of using one system over the other and </w:t>
      </w:r>
      <w:r w:rsidR="002C6A2F" w:rsidRPr="00EF0AEE">
        <w:rPr>
          <w:sz w:val="24"/>
          <w:szCs w:val="24"/>
        </w:rPr>
        <w:t>when each system is useful in decision</w:t>
      </w:r>
      <w:r w:rsidR="00D73CA8">
        <w:rPr>
          <w:sz w:val="24"/>
          <w:szCs w:val="24"/>
        </w:rPr>
        <w:t>-</w:t>
      </w:r>
      <w:r w:rsidR="002C6A2F" w:rsidRPr="00EF0AEE">
        <w:rPr>
          <w:sz w:val="24"/>
          <w:szCs w:val="24"/>
        </w:rPr>
        <w:t xml:space="preserve">making. </w:t>
      </w:r>
    </w:p>
    <w:p w14:paraId="5FACE42E" w14:textId="77777777" w:rsidR="00D372B2" w:rsidRDefault="00D372B2"/>
    <w:p w14:paraId="06BA9E18" w14:textId="2BF68618" w:rsidR="00D372B2" w:rsidRPr="008567B6" w:rsidRDefault="00EF0AEE">
      <w:pPr>
        <w:rPr>
          <w:b/>
          <w:bCs/>
          <w:color w:val="9086C0"/>
          <w:sz w:val="32"/>
          <w:szCs w:val="32"/>
        </w:rPr>
      </w:pPr>
      <w:r w:rsidRPr="008567B6">
        <w:rPr>
          <w:b/>
          <w:bCs/>
          <w:color w:val="9086C0"/>
          <w:sz w:val="32"/>
          <w:szCs w:val="32"/>
        </w:rPr>
        <w:t>PART 3</w:t>
      </w:r>
    </w:p>
    <w:p w14:paraId="404FA8FB" w14:textId="018C6A40" w:rsidR="002C6A2F" w:rsidRPr="00EF0AEE" w:rsidRDefault="002C6A2F" w:rsidP="00EF0AEE">
      <w:pPr>
        <w:spacing w:line="276" w:lineRule="auto"/>
        <w:jc w:val="both"/>
        <w:rPr>
          <w:sz w:val="24"/>
          <w:szCs w:val="24"/>
        </w:rPr>
      </w:pPr>
      <w:r w:rsidRPr="00EF0AEE">
        <w:rPr>
          <w:sz w:val="24"/>
          <w:szCs w:val="24"/>
        </w:rPr>
        <w:t>Students should demonstrate understanding o</w:t>
      </w:r>
      <w:r w:rsidR="00EF0AEE">
        <w:rPr>
          <w:sz w:val="24"/>
          <w:szCs w:val="24"/>
        </w:rPr>
        <w:t>f</w:t>
      </w:r>
      <w:r w:rsidRPr="00EF0AEE">
        <w:rPr>
          <w:sz w:val="24"/>
          <w:szCs w:val="24"/>
        </w:rPr>
        <w:t xml:space="preserve"> the core differences between traditional costing and activity-based costing. By considering the different profit figures using each system, students should be able to discuss the impact of using one system over the other and the impact of changing from one system to another.</w:t>
      </w:r>
    </w:p>
    <w:p w14:paraId="4B1269BE" w14:textId="77777777" w:rsidR="00D372B2" w:rsidRDefault="00D372B2"/>
    <w:p w14:paraId="1C6F7F95" w14:textId="5D5A4417" w:rsidR="002C6A2F" w:rsidRPr="008567B6" w:rsidRDefault="00EF0AEE">
      <w:pPr>
        <w:rPr>
          <w:b/>
          <w:bCs/>
          <w:color w:val="9086C0"/>
          <w:sz w:val="32"/>
          <w:szCs w:val="32"/>
        </w:rPr>
      </w:pPr>
      <w:r w:rsidRPr="008567B6">
        <w:rPr>
          <w:b/>
          <w:bCs/>
          <w:color w:val="9086C0"/>
          <w:sz w:val="32"/>
          <w:szCs w:val="32"/>
        </w:rPr>
        <w:t>PART 4</w:t>
      </w:r>
    </w:p>
    <w:p w14:paraId="7C7E3DA2" w14:textId="1FBC44E6" w:rsidR="002C6A2F" w:rsidRPr="00EF0AEE" w:rsidRDefault="000C034C" w:rsidP="00EF0AEE">
      <w:pPr>
        <w:spacing w:line="276" w:lineRule="auto"/>
        <w:jc w:val="both"/>
        <w:rPr>
          <w:sz w:val="24"/>
          <w:szCs w:val="24"/>
        </w:rPr>
      </w:pPr>
      <w:r w:rsidRPr="00EF0AEE">
        <w:rPr>
          <w:sz w:val="24"/>
          <w:szCs w:val="24"/>
        </w:rPr>
        <w:t>Whilst student</w:t>
      </w:r>
      <w:r w:rsidR="00D73CA8">
        <w:rPr>
          <w:sz w:val="24"/>
          <w:szCs w:val="24"/>
        </w:rPr>
        <w:t>s</w:t>
      </w:r>
      <w:r w:rsidRPr="00EF0AEE">
        <w:rPr>
          <w:sz w:val="24"/>
          <w:szCs w:val="24"/>
        </w:rPr>
        <w:t xml:space="preserve"> may focus on the numbers, it is important that they demonstrate knowledge and understanding on how the budgetary process is complete on a theoretical basis. Students should demonstrate understanding o</w:t>
      </w:r>
      <w:r w:rsidR="00EF0AEE">
        <w:rPr>
          <w:sz w:val="24"/>
          <w:szCs w:val="24"/>
        </w:rPr>
        <w:t>f</w:t>
      </w:r>
      <w:r w:rsidRPr="00EF0AEE">
        <w:rPr>
          <w:sz w:val="24"/>
          <w:szCs w:val="24"/>
        </w:rPr>
        <w:t xml:space="preserve"> how different budgets </w:t>
      </w:r>
      <w:r w:rsidR="00EF0AEE">
        <w:rPr>
          <w:sz w:val="24"/>
          <w:szCs w:val="24"/>
        </w:rPr>
        <w:t>cor</w:t>
      </w:r>
      <w:r w:rsidRPr="00EF0AEE">
        <w:rPr>
          <w:sz w:val="24"/>
          <w:szCs w:val="24"/>
        </w:rPr>
        <w:t xml:space="preserve">relate and impact other budgets. Therefore, they should produce at least two, if not three, budgets that </w:t>
      </w:r>
      <w:r w:rsidR="00EF0AEE">
        <w:rPr>
          <w:sz w:val="24"/>
          <w:szCs w:val="24"/>
        </w:rPr>
        <w:t>cor</w:t>
      </w:r>
      <w:r w:rsidRPr="00EF0AEE">
        <w:rPr>
          <w:sz w:val="24"/>
          <w:szCs w:val="24"/>
        </w:rPr>
        <w:t xml:space="preserve">relate so that they can show understanding of the </w:t>
      </w:r>
      <w:r w:rsidR="00EE1AC9" w:rsidRPr="00EF0AEE">
        <w:rPr>
          <w:sz w:val="24"/>
          <w:szCs w:val="24"/>
        </w:rPr>
        <w:t>impacts a change in one budget has on another.</w:t>
      </w:r>
    </w:p>
    <w:p w14:paraId="2E450646" w14:textId="77777777" w:rsidR="00D73CA8" w:rsidRDefault="00D73CA8">
      <w:pPr>
        <w:rPr>
          <w:b/>
          <w:bCs/>
          <w:color w:val="9086C0"/>
          <w:sz w:val="32"/>
          <w:szCs w:val="32"/>
        </w:rPr>
      </w:pPr>
      <w:r>
        <w:rPr>
          <w:b/>
          <w:bCs/>
          <w:color w:val="9086C0"/>
          <w:sz w:val="32"/>
          <w:szCs w:val="32"/>
        </w:rPr>
        <w:br w:type="page"/>
      </w:r>
    </w:p>
    <w:p w14:paraId="74DA7FCC" w14:textId="2E37D076" w:rsidR="00EE1AC9" w:rsidRPr="008567B6" w:rsidRDefault="00EF0AEE">
      <w:pPr>
        <w:rPr>
          <w:b/>
          <w:bCs/>
          <w:color w:val="9086C0"/>
          <w:sz w:val="32"/>
          <w:szCs w:val="32"/>
        </w:rPr>
      </w:pPr>
      <w:r w:rsidRPr="008567B6">
        <w:rPr>
          <w:b/>
          <w:bCs/>
          <w:color w:val="9086C0"/>
          <w:sz w:val="32"/>
          <w:szCs w:val="32"/>
        </w:rPr>
        <w:lastRenderedPageBreak/>
        <w:t>PART 5</w:t>
      </w:r>
    </w:p>
    <w:p w14:paraId="7D65BC20" w14:textId="14ABF357" w:rsidR="00F12FD6" w:rsidRPr="00EF0AEE" w:rsidRDefault="00EE1AC9" w:rsidP="00EF0AEE">
      <w:pPr>
        <w:spacing w:line="276" w:lineRule="auto"/>
        <w:jc w:val="both"/>
        <w:rPr>
          <w:sz w:val="24"/>
          <w:szCs w:val="24"/>
        </w:rPr>
      </w:pPr>
      <w:r w:rsidRPr="00EF0AEE">
        <w:rPr>
          <w:sz w:val="24"/>
          <w:szCs w:val="24"/>
        </w:rPr>
        <w:t>Choosing the right company to use may be critical here</w:t>
      </w:r>
      <w:r w:rsidR="00D73CA8">
        <w:rPr>
          <w:sz w:val="24"/>
          <w:szCs w:val="24"/>
        </w:rPr>
        <w:t>,</w:t>
      </w:r>
      <w:r w:rsidRPr="00EF0AEE">
        <w:rPr>
          <w:sz w:val="24"/>
          <w:szCs w:val="24"/>
        </w:rPr>
        <w:t xml:space="preserve"> so tutors may want to help students with this before they start work</w:t>
      </w:r>
      <w:r w:rsidR="00EF0AEE">
        <w:rPr>
          <w:sz w:val="24"/>
          <w:szCs w:val="24"/>
        </w:rPr>
        <w:t>ing</w:t>
      </w:r>
      <w:r w:rsidRPr="00EF0AEE">
        <w:rPr>
          <w:sz w:val="24"/>
          <w:szCs w:val="24"/>
        </w:rPr>
        <w:t xml:space="preserve"> on this project. Students should consider the sustainability reports for their chosen company over at least five years, if not ten. This will enable students to </w:t>
      </w:r>
      <w:r w:rsidR="00F12FD6" w:rsidRPr="00EF0AEE">
        <w:rPr>
          <w:sz w:val="24"/>
          <w:szCs w:val="24"/>
        </w:rPr>
        <w:t xml:space="preserve">understand how this information has evolved over time and how it has taken on more importance to many stakeholders. </w:t>
      </w:r>
    </w:p>
    <w:p w14:paraId="42EF241E" w14:textId="23A30488" w:rsidR="00EE1AC9" w:rsidRPr="00EF0AEE" w:rsidRDefault="00F12FD6" w:rsidP="00EF0AEE">
      <w:pPr>
        <w:spacing w:line="276" w:lineRule="auto"/>
        <w:jc w:val="both"/>
        <w:rPr>
          <w:sz w:val="24"/>
          <w:szCs w:val="24"/>
        </w:rPr>
      </w:pPr>
      <w:r w:rsidRPr="00EF0AEE">
        <w:rPr>
          <w:sz w:val="24"/>
          <w:szCs w:val="24"/>
        </w:rPr>
        <w:t>Integrated reporting is quite new</w:t>
      </w:r>
      <w:r w:rsidR="00D73CA8">
        <w:rPr>
          <w:sz w:val="24"/>
          <w:szCs w:val="24"/>
        </w:rPr>
        <w:t>,</w:t>
      </w:r>
      <w:r w:rsidRPr="00EF0AEE">
        <w:rPr>
          <w:sz w:val="24"/>
          <w:szCs w:val="24"/>
        </w:rPr>
        <w:t xml:space="preserve"> so students may not be able to go back five or ten years. Consideration of what integrated reporting is done by their chosen company in the current year may be enough for students to demonstrate their understanding of this topic area. </w:t>
      </w:r>
    </w:p>
    <w:p w14:paraId="7AE408A5" w14:textId="77777777" w:rsidR="008567B6" w:rsidRDefault="008567B6">
      <w:pPr>
        <w:rPr>
          <w:b/>
          <w:bCs/>
          <w:color w:val="9086C0"/>
          <w:sz w:val="32"/>
          <w:szCs w:val="32"/>
        </w:rPr>
      </w:pPr>
    </w:p>
    <w:p w14:paraId="6B495C8D" w14:textId="3FDA40FA" w:rsidR="00F12FD6" w:rsidRPr="008567B6" w:rsidRDefault="00EF0AEE">
      <w:pPr>
        <w:rPr>
          <w:b/>
          <w:bCs/>
          <w:color w:val="9086C0"/>
          <w:sz w:val="32"/>
          <w:szCs w:val="32"/>
        </w:rPr>
      </w:pPr>
      <w:r w:rsidRPr="008567B6">
        <w:rPr>
          <w:b/>
          <w:bCs/>
          <w:color w:val="9086C0"/>
          <w:sz w:val="32"/>
          <w:szCs w:val="32"/>
        </w:rPr>
        <w:t>PART 6</w:t>
      </w:r>
    </w:p>
    <w:p w14:paraId="78707C43" w14:textId="5FF1B9E2" w:rsidR="00F12FD6" w:rsidRPr="00EF0AEE" w:rsidRDefault="008F5725" w:rsidP="00EF0AEE">
      <w:pPr>
        <w:spacing w:line="276" w:lineRule="auto"/>
        <w:jc w:val="both"/>
        <w:rPr>
          <w:sz w:val="24"/>
          <w:szCs w:val="24"/>
        </w:rPr>
      </w:pPr>
      <w:r w:rsidRPr="00EF0AEE">
        <w:rPr>
          <w:sz w:val="24"/>
          <w:szCs w:val="24"/>
        </w:rPr>
        <w:t xml:space="preserve">Students should demonstrate understanding of </w:t>
      </w:r>
      <w:r w:rsidR="00EF0AEE">
        <w:rPr>
          <w:sz w:val="24"/>
          <w:szCs w:val="24"/>
        </w:rPr>
        <w:t>the importance of</w:t>
      </w:r>
      <w:r w:rsidRPr="00EF0AEE">
        <w:rPr>
          <w:sz w:val="24"/>
          <w:szCs w:val="24"/>
        </w:rPr>
        <w:t xml:space="preserve"> EOQ  to compan</w:t>
      </w:r>
      <w:r w:rsidR="00EF0AEE">
        <w:rPr>
          <w:sz w:val="24"/>
          <w:szCs w:val="24"/>
        </w:rPr>
        <w:t>ies</w:t>
      </w:r>
      <w:r w:rsidRPr="00EF0AEE">
        <w:rPr>
          <w:sz w:val="24"/>
          <w:szCs w:val="24"/>
        </w:rPr>
        <w:t xml:space="preserve"> and the </w:t>
      </w:r>
      <w:r w:rsidR="00EF0AEE">
        <w:rPr>
          <w:sz w:val="24"/>
          <w:szCs w:val="24"/>
        </w:rPr>
        <w:t xml:space="preserve">potential </w:t>
      </w:r>
      <w:r w:rsidR="00EF0AEE" w:rsidRPr="00EF0AEE">
        <w:rPr>
          <w:sz w:val="24"/>
          <w:szCs w:val="24"/>
        </w:rPr>
        <w:t xml:space="preserve">financial </w:t>
      </w:r>
      <w:r w:rsidRPr="00EF0AEE">
        <w:rPr>
          <w:sz w:val="24"/>
          <w:szCs w:val="24"/>
        </w:rPr>
        <w:t xml:space="preserve">impact(s) </w:t>
      </w:r>
      <w:r w:rsidR="00EF0AEE">
        <w:rPr>
          <w:sz w:val="24"/>
          <w:szCs w:val="24"/>
        </w:rPr>
        <w:t>should</w:t>
      </w:r>
      <w:r w:rsidRPr="00EF0AEE">
        <w:rPr>
          <w:sz w:val="24"/>
          <w:szCs w:val="24"/>
        </w:rPr>
        <w:t xml:space="preserve"> </w:t>
      </w:r>
      <w:r w:rsidR="00EF0AEE">
        <w:rPr>
          <w:sz w:val="24"/>
          <w:szCs w:val="24"/>
        </w:rPr>
        <w:t>the</w:t>
      </w:r>
      <w:r w:rsidRPr="00EF0AEE">
        <w:rPr>
          <w:sz w:val="24"/>
          <w:szCs w:val="24"/>
        </w:rPr>
        <w:t xml:space="preserve"> quantity </w:t>
      </w:r>
      <w:r w:rsidR="00EF0AEE">
        <w:rPr>
          <w:sz w:val="24"/>
          <w:szCs w:val="24"/>
        </w:rPr>
        <w:t>be</w:t>
      </w:r>
      <w:r w:rsidRPr="00EF0AEE">
        <w:rPr>
          <w:sz w:val="24"/>
          <w:szCs w:val="24"/>
        </w:rPr>
        <w:t xml:space="preserve"> incorrect. Whilst the provided answer in </w:t>
      </w:r>
      <w:r w:rsidR="00D73CA8">
        <w:rPr>
          <w:sz w:val="24"/>
          <w:szCs w:val="24"/>
        </w:rPr>
        <w:t>MS E</w:t>
      </w:r>
      <w:r w:rsidRPr="00EF0AEE">
        <w:rPr>
          <w:sz w:val="24"/>
          <w:szCs w:val="24"/>
        </w:rPr>
        <w:t xml:space="preserve">xcel uses the tabulation method, students should be </w:t>
      </w:r>
      <w:r w:rsidR="00EF0AEE" w:rsidRPr="00EF0AEE">
        <w:rPr>
          <w:sz w:val="24"/>
          <w:szCs w:val="24"/>
        </w:rPr>
        <w:t>encouraged</w:t>
      </w:r>
      <w:r w:rsidRPr="00EF0AEE">
        <w:rPr>
          <w:sz w:val="24"/>
          <w:szCs w:val="24"/>
        </w:rPr>
        <w:t xml:space="preserve"> to also adapt their answer to include the graphical and formula methods. </w:t>
      </w:r>
    </w:p>
    <w:sectPr w:rsidR="00F12FD6" w:rsidRPr="00EF0AEE" w:rsidSect="00EF0AEE">
      <w:headerReference w:type="even" r:id="rId6"/>
      <w:footerReference w:type="firs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545E91" w14:textId="77777777" w:rsidR="00EF0AEE" w:rsidRDefault="00EF0AEE" w:rsidP="00EF0AEE">
      <w:pPr>
        <w:spacing w:after="0" w:line="240" w:lineRule="auto"/>
      </w:pPr>
      <w:r>
        <w:separator/>
      </w:r>
    </w:p>
  </w:endnote>
  <w:endnote w:type="continuationSeparator" w:id="0">
    <w:p w14:paraId="15E174E7" w14:textId="77777777" w:rsidR="00EF0AEE" w:rsidRDefault="00EF0AEE" w:rsidP="00EF0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1433998"/>
      <w:docPartObj>
        <w:docPartGallery w:val="Page Numbers (Bottom of Page)"/>
        <w:docPartUnique/>
      </w:docPartObj>
    </w:sdtPr>
    <w:sdtEndPr>
      <w:rPr>
        <w:b/>
        <w:bCs/>
        <w:noProof/>
        <w:color w:val="9086C0"/>
      </w:rPr>
    </w:sdtEndPr>
    <w:sdtContent>
      <w:p w14:paraId="5CB6C97A" w14:textId="48D5C763" w:rsidR="00EF0AEE" w:rsidRPr="00EF0AEE" w:rsidRDefault="00EF0AEE">
        <w:pPr>
          <w:pStyle w:val="Footer"/>
          <w:jc w:val="right"/>
          <w:rPr>
            <w:b/>
            <w:bCs/>
            <w:color w:val="9086C0"/>
          </w:rPr>
        </w:pPr>
        <w:r w:rsidRPr="00EF0AEE">
          <w:rPr>
            <w:b/>
            <w:bCs/>
            <w:color w:val="9086C0"/>
          </w:rPr>
          <w:fldChar w:fldCharType="begin"/>
        </w:r>
        <w:r w:rsidRPr="00EF0AEE">
          <w:rPr>
            <w:b/>
            <w:bCs/>
            <w:color w:val="9086C0"/>
          </w:rPr>
          <w:instrText xml:space="preserve"> PAGE   \* MERGEFORMAT </w:instrText>
        </w:r>
        <w:r w:rsidRPr="00EF0AEE">
          <w:rPr>
            <w:b/>
            <w:bCs/>
            <w:color w:val="9086C0"/>
          </w:rPr>
          <w:fldChar w:fldCharType="separate"/>
        </w:r>
        <w:r w:rsidRPr="00EF0AEE">
          <w:rPr>
            <w:b/>
            <w:bCs/>
            <w:noProof/>
            <w:color w:val="9086C0"/>
          </w:rPr>
          <w:t>2</w:t>
        </w:r>
        <w:r w:rsidRPr="00EF0AEE">
          <w:rPr>
            <w:b/>
            <w:bCs/>
            <w:noProof/>
            <w:color w:val="9086C0"/>
          </w:rPr>
          <w:fldChar w:fldCharType="end"/>
        </w:r>
      </w:p>
    </w:sdtContent>
  </w:sdt>
  <w:p w14:paraId="058FDBE1" w14:textId="77777777" w:rsidR="00EF0AEE" w:rsidRDefault="00EF0A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AB63D1" w14:textId="77777777" w:rsidR="00EF0AEE" w:rsidRDefault="00EF0AEE" w:rsidP="00EF0AEE">
      <w:pPr>
        <w:spacing w:after="0" w:line="240" w:lineRule="auto"/>
      </w:pPr>
      <w:r>
        <w:separator/>
      </w:r>
    </w:p>
  </w:footnote>
  <w:footnote w:type="continuationSeparator" w:id="0">
    <w:p w14:paraId="60A01C18" w14:textId="77777777" w:rsidR="00EF0AEE" w:rsidRDefault="00EF0AEE" w:rsidP="00EF0A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5796923"/>
      <w:docPartObj>
        <w:docPartGallery w:val="Page Numbers (Top of Page)"/>
        <w:docPartUnique/>
      </w:docPartObj>
    </w:sdtPr>
    <w:sdtEndPr>
      <w:rPr>
        <w:b/>
        <w:bCs/>
        <w:noProof/>
        <w:color w:val="9086C0"/>
      </w:rPr>
    </w:sdtEndPr>
    <w:sdtContent>
      <w:p w14:paraId="4BEBADCA" w14:textId="0E57BC8D" w:rsidR="00EF0AEE" w:rsidRPr="00EF0AEE" w:rsidRDefault="00EF0AEE">
        <w:pPr>
          <w:pStyle w:val="Header"/>
          <w:rPr>
            <w:b/>
            <w:bCs/>
            <w:color w:val="9086C0"/>
          </w:rPr>
        </w:pPr>
        <w:r w:rsidRPr="00EF0AEE">
          <w:rPr>
            <w:b/>
            <w:bCs/>
            <w:color w:val="9086C0"/>
          </w:rPr>
          <w:fldChar w:fldCharType="begin"/>
        </w:r>
        <w:r w:rsidRPr="00EF0AEE">
          <w:rPr>
            <w:b/>
            <w:bCs/>
            <w:color w:val="9086C0"/>
          </w:rPr>
          <w:instrText xml:space="preserve"> PAGE   \* MERGEFORMAT </w:instrText>
        </w:r>
        <w:r w:rsidRPr="00EF0AEE">
          <w:rPr>
            <w:b/>
            <w:bCs/>
            <w:color w:val="9086C0"/>
          </w:rPr>
          <w:fldChar w:fldCharType="separate"/>
        </w:r>
        <w:r w:rsidRPr="00EF0AEE">
          <w:rPr>
            <w:b/>
            <w:bCs/>
            <w:noProof/>
            <w:color w:val="9086C0"/>
          </w:rPr>
          <w:t>2</w:t>
        </w:r>
        <w:r w:rsidRPr="00EF0AEE">
          <w:rPr>
            <w:b/>
            <w:bCs/>
            <w:noProof/>
            <w:color w:val="9086C0"/>
          </w:rPr>
          <w:fldChar w:fldCharType="end"/>
        </w:r>
        <w:r>
          <w:rPr>
            <w:b/>
            <w:bCs/>
            <w:noProof/>
            <w:color w:val="9086C0"/>
          </w:rPr>
          <w:t xml:space="preserve"> </w:t>
        </w:r>
        <w:r w:rsidRPr="00EF0AEE">
          <w:rPr>
            <w:b/>
            <w:bCs/>
            <w:noProof/>
            <w:color w:val="1874BA"/>
          </w:rPr>
          <w:t>GROUP PROJECTS</w:t>
        </w:r>
        <w:r w:rsidR="00D73CA8">
          <w:rPr>
            <w:b/>
            <w:bCs/>
            <w:noProof/>
            <w:color w:val="1874BA"/>
          </w:rPr>
          <w:t>: General Areas to Cover</w:t>
        </w:r>
      </w:p>
    </w:sdtContent>
  </w:sdt>
  <w:p w14:paraId="7DE1042C" w14:textId="77777777" w:rsidR="00EF0AEE" w:rsidRDefault="00EF0A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3AC"/>
    <w:rsid w:val="000303AC"/>
    <w:rsid w:val="000C034C"/>
    <w:rsid w:val="002C6A2F"/>
    <w:rsid w:val="00437F8C"/>
    <w:rsid w:val="006518B6"/>
    <w:rsid w:val="008567B6"/>
    <w:rsid w:val="008F5725"/>
    <w:rsid w:val="00950AD1"/>
    <w:rsid w:val="00D372B2"/>
    <w:rsid w:val="00D73CA8"/>
    <w:rsid w:val="00EE1AC9"/>
    <w:rsid w:val="00EF0AEE"/>
    <w:rsid w:val="00F12F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9174F"/>
  <w15:chartTrackingRefBased/>
  <w15:docId w15:val="{2AE75041-443F-4D0A-B7EF-6DB49F40B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0A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AEE"/>
  </w:style>
  <w:style w:type="paragraph" w:styleId="Footer">
    <w:name w:val="footer"/>
    <w:basedOn w:val="Normal"/>
    <w:link w:val="FooterChar"/>
    <w:uiPriority w:val="99"/>
    <w:unhideWhenUsed/>
    <w:rsid w:val="00EF0A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Boyd</dc:creator>
  <cp:keywords/>
  <dc:description/>
  <cp:lastModifiedBy>Gruber, Birgit</cp:lastModifiedBy>
  <cp:revision>3</cp:revision>
  <dcterms:created xsi:type="dcterms:W3CDTF">2021-01-19T13:57:00Z</dcterms:created>
  <dcterms:modified xsi:type="dcterms:W3CDTF">2021-01-20T17:07:00Z</dcterms:modified>
</cp:coreProperties>
</file>