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03B997" w14:textId="77777777" w:rsidR="002C1ED0" w:rsidRDefault="002C1ED0">
      <w:pPr>
        <w:pStyle w:val="NormalText"/>
        <w:rPr>
          <w:b/>
          <w:bCs/>
        </w:rPr>
      </w:pPr>
      <w:r>
        <w:rPr>
          <w:b/>
          <w:bCs/>
          <w:i/>
          <w:iCs/>
        </w:rPr>
        <w:t xml:space="preserve">Pearson's Federal Taxation 2025: Individuals, 38e </w:t>
      </w:r>
      <w:r>
        <w:rPr>
          <w:b/>
          <w:bCs/>
        </w:rPr>
        <w:t>(Richardson)</w:t>
      </w:r>
    </w:p>
    <w:p w14:paraId="7CF3CAF7" w14:textId="77777777" w:rsidR="002C1ED0" w:rsidRDefault="002C1ED0">
      <w:pPr>
        <w:pStyle w:val="NormalText"/>
        <w:rPr>
          <w:b/>
          <w:bCs/>
        </w:rPr>
      </w:pPr>
      <w:r>
        <w:rPr>
          <w:b/>
          <w:bCs/>
        </w:rPr>
        <w:t>Chapter I2:  Determination of Tax</w:t>
      </w:r>
    </w:p>
    <w:p w14:paraId="2FBE6256" w14:textId="77777777" w:rsidR="002C1ED0" w:rsidRDefault="002C1ED0">
      <w:pPr>
        <w:pStyle w:val="NormalText"/>
        <w:rPr>
          <w:b/>
          <w:bCs/>
        </w:rPr>
      </w:pPr>
    </w:p>
    <w:p w14:paraId="35CF59C8" w14:textId="77777777" w:rsidR="002C1ED0" w:rsidRDefault="002C1ED0">
      <w:pPr>
        <w:pStyle w:val="NormalText"/>
      </w:pPr>
      <w:r>
        <w:t>LO1:  Formula for Individual Income Tax</w:t>
      </w:r>
    </w:p>
    <w:p w14:paraId="6EB40DA4" w14:textId="77777777" w:rsidR="002C1ED0" w:rsidRDefault="002C1ED0">
      <w:pPr>
        <w:pStyle w:val="NormalText"/>
      </w:pPr>
    </w:p>
    <w:p w14:paraId="0C7C516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1) The term "gross income" means the total of all income from any source, but after reduction for exclusions.</w:t>
      </w:r>
    </w:p>
    <w:p w14:paraId="184C9E6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TRUE</w:t>
      </w:r>
    </w:p>
    <w:p w14:paraId="4E6502F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The tax law includes all sources of income in gross income unless specifically excluded.</w:t>
      </w:r>
    </w:p>
    <w:p w14:paraId="1430D1F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I:2-3</w:t>
      </w:r>
    </w:p>
    <w:p w14:paraId="2FF3EF1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14:paraId="3C26F5BB" w14:textId="77777777" w:rsidR="002C1ED0" w:rsidRDefault="002C1ED0">
      <w:pPr>
        <w:pStyle w:val="NormalText"/>
        <w:rPr>
          <w:rFonts w:ascii="Palatino Linotype" w:hAnsi="Palatino Linotype" w:cs="Palatino Linotype"/>
          <w:sz w:val="20"/>
          <w:szCs w:val="20"/>
        </w:rPr>
      </w:pPr>
    </w:p>
    <w:p w14:paraId="3DADD443" w14:textId="77777777" w:rsidR="002C1ED0" w:rsidRDefault="002C1ED0">
      <w:pPr>
        <w:pStyle w:val="NormalText"/>
        <w:keepLines/>
        <w:rPr>
          <w:rFonts w:ascii="Palatino Linotype" w:hAnsi="Palatino Linotype" w:cs="Palatino Linotype"/>
          <w:sz w:val="20"/>
          <w:szCs w:val="20"/>
        </w:rPr>
      </w:pPr>
      <w:r>
        <w:rPr>
          <w:rFonts w:ascii="Palatino Linotype" w:hAnsi="Palatino Linotype" w:cs="Palatino Linotype"/>
          <w:sz w:val="20"/>
          <w:szCs w:val="20"/>
        </w:rPr>
        <w:t>2) Although exclusions are usually not reported on an individual's income tax return, interest income on state and local government bonds must be reported on the tax return.</w:t>
      </w:r>
    </w:p>
    <w:p w14:paraId="50B4D33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TRUE</w:t>
      </w:r>
    </w:p>
    <w:p w14:paraId="44172298" w14:textId="77777777" w:rsidR="002C1ED0" w:rsidRDefault="002C1ED0">
      <w:pPr>
        <w:pStyle w:val="NormalText"/>
        <w:keepLines/>
        <w:rPr>
          <w:rFonts w:ascii="Palatino Linotype" w:hAnsi="Palatino Linotype" w:cs="Palatino Linotype"/>
          <w:sz w:val="20"/>
          <w:szCs w:val="20"/>
        </w:rPr>
      </w:pPr>
      <w:r>
        <w:rPr>
          <w:rFonts w:ascii="Palatino Linotype" w:hAnsi="Palatino Linotype" w:cs="Palatino Linotype"/>
          <w:sz w:val="20"/>
          <w:szCs w:val="20"/>
        </w:rPr>
        <w:t>Explanation:  See Additional Comment, p. I:2-3.</w:t>
      </w:r>
    </w:p>
    <w:p w14:paraId="4696FD9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I:2-3</w:t>
      </w:r>
    </w:p>
    <w:p w14:paraId="298BFBB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14:paraId="7A44CEEE" w14:textId="77777777" w:rsidR="002C1ED0" w:rsidRDefault="002C1ED0">
      <w:pPr>
        <w:pStyle w:val="NormalText"/>
        <w:rPr>
          <w:rFonts w:ascii="Palatino Linotype" w:hAnsi="Palatino Linotype" w:cs="Palatino Linotype"/>
          <w:sz w:val="20"/>
          <w:szCs w:val="20"/>
        </w:rPr>
      </w:pPr>
    </w:p>
    <w:p w14:paraId="3CC381C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3) Generally, deductions </w:t>
      </w:r>
      <w:r>
        <w:rPr>
          <w:rFonts w:ascii="Palatino Linotype" w:hAnsi="Palatino Linotype" w:cs="Palatino Linotype"/>
          <w:sz w:val="20"/>
          <w:szCs w:val="20"/>
          <w:u w:val="single"/>
        </w:rPr>
        <w:t>for</w:t>
      </w:r>
      <w:r>
        <w:rPr>
          <w:rFonts w:ascii="Palatino Linotype" w:hAnsi="Palatino Linotype" w:cs="Palatino Linotype"/>
          <w:sz w:val="20"/>
          <w:szCs w:val="20"/>
        </w:rPr>
        <w:t xml:space="preserve"> (not from) adjusted gross income are personal expenses specifically allowed by tax law.</w:t>
      </w:r>
    </w:p>
    <w:p w14:paraId="3356E9A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14:paraId="284E087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Personal expenses, if deductible, are generally </w:t>
      </w:r>
      <w:r>
        <w:rPr>
          <w:rFonts w:ascii="Palatino Linotype" w:hAnsi="Palatino Linotype" w:cs="Palatino Linotype"/>
          <w:sz w:val="20"/>
          <w:szCs w:val="20"/>
          <w:u w:val="single"/>
        </w:rPr>
        <w:t>from</w:t>
      </w:r>
      <w:r>
        <w:rPr>
          <w:rFonts w:ascii="Palatino Linotype" w:hAnsi="Palatino Linotype" w:cs="Palatino Linotype"/>
          <w:sz w:val="20"/>
          <w:szCs w:val="20"/>
        </w:rPr>
        <w:t xml:space="preserve"> AGI deductions.</w:t>
      </w:r>
    </w:p>
    <w:p w14:paraId="54A715B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I:2-4</w:t>
      </w:r>
    </w:p>
    <w:p w14:paraId="28F9FE6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14:paraId="19A284BA" w14:textId="77777777" w:rsidR="002C1ED0" w:rsidRDefault="002C1ED0">
      <w:pPr>
        <w:pStyle w:val="NormalText"/>
        <w:rPr>
          <w:rFonts w:ascii="Palatino Linotype" w:hAnsi="Palatino Linotype" w:cs="Palatino Linotype"/>
          <w:sz w:val="20"/>
          <w:szCs w:val="20"/>
        </w:rPr>
      </w:pPr>
    </w:p>
    <w:p w14:paraId="0ACA80F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4) Generally, itemized deductions are personal expenses specifically allowed by the tax law.</w:t>
      </w:r>
    </w:p>
    <w:p w14:paraId="15C2D38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TRUE</w:t>
      </w:r>
    </w:p>
    <w:p w14:paraId="6E38F02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Personal expenses are not allowed as deductions unless specifically provided in the tax law.</w:t>
      </w:r>
    </w:p>
    <w:p w14:paraId="1961DE6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I:2-4</w:t>
      </w:r>
    </w:p>
    <w:p w14:paraId="5A9E3EA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14:paraId="03D77F91" w14:textId="77777777" w:rsidR="002C1ED0" w:rsidRDefault="002C1ED0">
      <w:pPr>
        <w:pStyle w:val="NormalText"/>
        <w:rPr>
          <w:rFonts w:ascii="Palatino Linotype" w:hAnsi="Palatino Linotype" w:cs="Palatino Linotype"/>
          <w:sz w:val="20"/>
          <w:szCs w:val="20"/>
        </w:rPr>
      </w:pPr>
    </w:p>
    <w:p w14:paraId="7D4595C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5) Taxpayers have the choice of claiming either deductions </w:t>
      </w:r>
      <w:r>
        <w:rPr>
          <w:rFonts w:ascii="Palatino Linotype" w:hAnsi="Palatino Linotype" w:cs="Palatino Linotype"/>
          <w:sz w:val="20"/>
          <w:szCs w:val="20"/>
          <w:u w:val="single"/>
        </w:rPr>
        <w:t>for</w:t>
      </w:r>
      <w:r>
        <w:rPr>
          <w:rFonts w:ascii="Palatino Linotype" w:hAnsi="Palatino Linotype" w:cs="Palatino Linotype"/>
          <w:sz w:val="20"/>
          <w:szCs w:val="20"/>
        </w:rPr>
        <w:t xml:space="preserve"> AGI or the standard deduction.</w:t>
      </w:r>
    </w:p>
    <w:p w14:paraId="71908ED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14:paraId="51C3F4B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All taxpayers are allowed to deduct their qualifying deductions for AGI. In addition, taxpayers have the choice of claiming either itemized deductions or the standard deduction as deductions from AGI.</w:t>
      </w:r>
    </w:p>
    <w:p w14:paraId="658FF60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I:2-4</w:t>
      </w:r>
    </w:p>
    <w:p w14:paraId="5EDD894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14:paraId="73E89832" w14:textId="77777777" w:rsidR="002C1ED0" w:rsidRDefault="002C1ED0">
      <w:pPr>
        <w:pStyle w:val="NormalText"/>
        <w:rPr>
          <w:rFonts w:ascii="Palatino Linotype" w:hAnsi="Palatino Linotype" w:cs="Palatino Linotype"/>
          <w:sz w:val="20"/>
          <w:szCs w:val="20"/>
        </w:rPr>
      </w:pPr>
    </w:p>
    <w:p w14:paraId="0ED241E8" w14:textId="77777777" w:rsidR="00DE2486" w:rsidRDefault="00DE2486">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3D23BED5" w14:textId="2F87FBC3"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6) A single taxpayer has $85,000 of AGI in 2024. Her qualifying deductions are comprised of $4,500 of state income taxes and $800 of charitable contributions. The taxpayer will report $79,700 of taxable income in 2024.</w:t>
      </w:r>
    </w:p>
    <w:p w14:paraId="1F5CD73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14:paraId="47B8E05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Because the taxpayer's itemized deductions are less than the standard deduction, she will reduce her AGI by the $14,600 standard deduction. Her taxable income will be $85,000 - $14,600 = $70,400.</w:t>
      </w:r>
    </w:p>
    <w:p w14:paraId="1A82A25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I:2-5</w:t>
      </w:r>
    </w:p>
    <w:p w14:paraId="209B142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14:paraId="78605A74" w14:textId="77777777" w:rsidR="002C1ED0" w:rsidRDefault="002C1ED0">
      <w:pPr>
        <w:pStyle w:val="NormalText"/>
        <w:rPr>
          <w:rFonts w:ascii="Palatino Linotype" w:hAnsi="Palatino Linotype" w:cs="Palatino Linotype"/>
          <w:sz w:val="20"/>
          <w:szCs w:val="20"/>
        </w:rPr>
      </w:pPr>
    </w:p>
    <w:p w14:paraId="237B08E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7) A sole proprietor is tentatively eligible for the 20% qualified business income deduction. The taxpayer will only be able to deduct the amount if she claims itemized deductions.</w:t>
      </w:r>
    </w:p>
    <w:p w14:paraId="4210799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14:paraId="0D14F47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Individuals who are otherwise eligible for the deduction may claim it whether they claim itemized deductions or the standard deduction.</w:t>
      </w:r>
    </w:p>
    <w:p w14:paraId="77F2461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I:2-5</w:t>
      </w:r>
    </w:p>
    <w:p w14:paraId="24773B7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14:paraId="0D321C88" w14:textId="77777777" w:rsidR="002C1ED0" w:rsidRDefault="002C1ED0">
      <w:pPr>
        <w:pStyle w:val="NormalText"/>
        <w:rPr>
          <w:rFonts w:ascii="Palatino Linotype" w:hAnsi="Palatino Linotype" w:cs="Palatino Linotype"/>
          <w:sz w:val="20"/>
          <w:szCs w:val="20"/>
        </w:rPr>
      </w:pPr>
    </w:p>
    <w:p w14:paraId="567D330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8) Refundable tax credits are allowed to reduce or totally eliminate a taxpayer's tax liability but any credits in excess of the tax liability are lost.</w:t>
      </w:r>
    </w:p>
    <w:p w14:paraId="1C1B27B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14:paraId="58CED28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Refundable tax credits may reduce the tax liability to zero and, if some credit still remains, are refundable or paid by the government to the taxpayer.</w:t>
      </w:r>
    </w:p>
    <w:p w14:paraId="11701A8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I:2-6</w:t>
      </w:r>
    </w:p>
    <w:p w14:paraId="14B591F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14:paraId="14ACA48B" w14:textId="77777777" w:rsidR="002C1ED0" w:rsidRDefault="002C1ED0">
      <w:pPr>
        <w:pStyle w:val="NormalText"/>
        <w:rPr>
          <w:rFonts w:ascii="Palatino Linotype" w:hAnsi="Palatino Linotype" w:cs="Palatino Linotype"/>
          <w:sz w:val="20"/>
          <w:szCs w:val="20"/>
        </w:rPr>
      </w:pPr>
    </w:p>
    <w:p w14:paraId="3E3121B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9) Nonrefundable tax credits are allowed to reduce or totally eliminate a taxpayer's tax liability but any credits in excess of the tax liability are lost.</w:t>
      </w:r>
    </w:p>
    <w:p w14:paraId="7DE8472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TRUE</w:t>
      </w:r>
    </w:p>
    <w:p w14:paraId="52FF31F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Nonrefundable credits can only reduce the tax liability to zero. The excess is lost.</w:t>
      </w:r>
    </w:p>
    <w:p w14:paraId="232C6F3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I:2-6</w:t>
      </w:r>
    </w:p>
    <w:p w14:paraId="7AB3DB2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14:paraId="60EAAA1A" w14:textId="77777777" w:rsidR="002C1ED0" w:rsidRDefault="002C1ED0">
      <w:pPr>
        <w:pStyle w:val="NormalText"/>
        <w:rPr>
          <w:rFonts w:ascii="Palatino Linotype" w:hAnsi="Palatino Linotype" w:cs="Palatino Linotype"/>
          <w:sz w:val="20"/>
          <w:szCs w:val="20"/>
        </w:rPr>
      </w:pPr>
    </w:p>
    <w:p w14:paraId="258C7FF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10) Taxable income for an individual is generally defined as</w:t>
      </w:r>
    </w:p>
    <w:p w14:paraId="1A14E18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AGI reduced by itemized deductions and tax credits.</w:t>
      </w:r>
    </w:p>
    <w:p w14:paraId="2E1C822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gross income reduced by itemized deductions.</w:t>
      </w:r>
    </w:p>
    <w:p w14:paraId="16BA266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AGI reduced by tax credits.</w:t>
      </w:r>
    </w:p>
    <w:p w14:paraId="7E5F15A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AGI reduced by the greater of the standard deduction or itemized deductions.</w:t>
      </w:r>
    </w:p>
    <w:p w14:paraId="20CE8D4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14:paraId="2F0E759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Taxable income is AGI reduced by either the standard deduction or itemized deductions.</w:t>
      </w:r>
    </w:p>
    <w:p w14:paraId="58C226C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I:2-2; Table I:2-1</w:t>
      </w:r>
    </w:p>
    <w:p w14:paraId="2B5682F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14:paraId="30EB6CC4" w14:textId="77777777" w:rsidR="002C1ED0" w:rsidRDefault="002C1ED0">
      <w:pPr>
        <w:pStyle w:val="NormalText"/>
        <w:rPr>
          <w:rFonts w:ascii="Palatino Linotype" w:hAnsi="Palatino Linotype" w:cs="Palatino Linotype"/>
          <w:sz w:val="20"/>
          <w:szCs w:val="20"/>
        </w:rPr>
      </w:pPr>
    </w:p>
    <w:p w14:paraId="650CD229" w14:textId="77777777" w:rsidR="00DE2486" w:rsidRDefault="00DE2486">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52B85AAB" w14:textId="3337217F" w:rsidR="002C1ED0" w:rsidRDefault="002C1ED0">
      <w:pPr>
        <w:pStyle w:val="NormalText"/>
        <w:rPr>
          <w:rFonts w:ascii="Palatino Linotype" w:hAnsi="Palatino Linotype" w:cs="Palatino Linotype"/>
          <w:sz w:val="20"/>
          <w:szCs w:val="20"/>
          <w:u w:val="single"/>
        </w:rPr>
      </w:pPr>
      <w:r>
        <w:rPr>
          <w:rFonts w:ascii="Palatino Linotype" w:hAnsi="Palatino Linotype" w:cs="Palatino Linotype"/>
          <w:sz w:val="20"/>
          <w:szCs w:val="20"/>
        </w:rPr>
        <w:lastRenderedPageBreak/>
        <w:t xml:space="preserve">11) All of the following items are generally excluded from income </w:t>
      </w:r>
      <w:r>
        <w:rPr>
          <w:rFonts w:ascii="Palatino Linotype" w:hAnsi="Palatino Linotype" w:cs="Palatino Linotype"/>
          <w:sz w:val="20"/>
          <w:szCs w:val="20"/>
          <w:u w:val="single"/>
        </w:rPr>
        <w:t>except</w:t>
      </w:r>
    </w:p>
    <w:p w14:paraId="057B263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child support payments.</w:t>
      </w:r>
    </w:p>
    <w:p w14:paraId="6074F7F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interest on corporate bonds.</w:t>
      </w:r>
    </w:p>
    <w:p w14:paraId="025AD57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interest on state and local government bonds.</w:t>
      </w:r>
    </w:p>
    <w:p w14:paraId="71BB27C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life insurance proceeds paid by reason of death.</w:t>
      </w:r>
    </w:p>
    <w:p w14:paraId="33F2652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14:paraId="751E470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Interest on corporate bonds is taxable.</w:t>
      </w:r>
    </w:p>
    <w:p w14:paraId="2597BF8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I:2-3; Table I:2-2</w:t>
      </w:r>
    </w:p>
    <w:p w14:paraId="499C15D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14:paraId="03FE5A29" w14:textId="77777777" w:rsidR="002C1ED0" w:rsidRDefault="002C1ED0">
      <w:pPr>
        <w:pStyle w:val="NormalText"/>
        <w:rPr>
          <w:rFonts w:ascii="Palatino Linotype" w:hAnsi="Palatino Linotype" w:cs="Palatino Linotype"/>
          <w:sz w:val="20"/>
          <w:szCs w:val="20"/>
        </w:rPr>
      </w:pPr>
    </w:p>
    <w:p w14:paraId="4FD578D6" w14:textId="77777777" w:rsidR="002C1ED0" w:rsidRDefault="002C1ED0">
      <w:pPr>
        <w:pStyle w:val="NormalText"/>
        <w:rPr>
          <w:rFonts w:ascii="Palatino Linotype" w:hAnsi="Palatino Linotype" w:cs="Palatino Linotype"/>
          <w:sz w:val="20"/>
          <w:szCs w:val="20"/>
          <w:u w:val="single"/>
        </w:rPr>
      </w:pPr>
      <w:r>
        <w:rPr>
          <w:rFonts w:ascii="Palatino Linotype" w:hAnsi="Palatino Linotype" w:cs="Palatino Linotype"/>
          <w:sz w:val="20"/>
          <w:szCs w:val="20"/>
        </w:rPr>
        <w:t xml:space="preserve">12) All of the following items are included in gross income </w:t>
      </w:r>
      <w:r>
        <w:rPr>
          <w:rFonts w:ascii="Palatino Linotype" w:hAnsi="Palatino Linotype" w:cs="Palatino Linotype"/>
          <w:sz w:val="20"/>
          <w:szCs w:val="20"/>
          <w:u w:val="single"/>
        </w:rPr>
        <w:t>except</w:t>
      </w:r>
    </w:p>
    <w:p w14:paraId="4B898E7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pension benefits received.</w:t>
      </w:r>
    </w:p>
    <w:p w14:paraId="772A8A0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rent income.</w:t>
      </w:r>
    </w:p>
    <w:p w14:paraId="35FED80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interest earned on a bank account.</w:t>
      </w:r>
    </w:p>
    <w:p w14:paraId="0CB1A31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child support payments received.</w:t>
      </w:r>
    </w:p>
    <w:p w14:paraId="15C96A9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14:paraId="6B0AEB2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Child support is not taxable.</w:t>
      </w:r>
    </w:p>
    <w:p w14:paraId="1CEC689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I:2-3 and I:2-4, Tables I:2-2 and I:2-3</w:t>
      </w:r>
    </w:p>
    <w:p w14:paraId="3475943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14:paraId="1DC3EBA2" w14:textId="77777777" w:rsidR="002C1ED0" w:rsidRDefault="002C1ED0">
      <w:pPr>
        <w:pStyle w:val="NormalText"/>
        <w:rPr>
          <w:rFonts w:ascii="Palatino Linotype" w:hAnsi="Palatino Linotype" w:cs="Palatino Linotype"/>
          <w:sz w:val="20"/>
          <w:szCs w:val="20"/>
        </w:rPr>
      </w:pPr>
    </w:p>
    <w:p w14:paraId="00335DAD" w14:textId="77777777" w:rsidR="002C1ED0" w:rsidRDefault="002C1ED0">
      <w:pPr>
        <w:pStyle w:val="NormalText"/>
        <w:rPr>
          <w:rFonts w:ascii="Palatino Linotype" w:hAnsi="Palatino Linotype" w:cs="Palatino Linotype"/>
          <w:sz w:val="20"/>
          <w:szCs w:val="20"/>
          <w:u w:val="single"/>
        </w:rPr>
      </w:pPr>
      <w:r>
        <w:rPr>
          <w:rFonts w:ascii="Palatino Linotype" w:hAnsi="Palatino Linotype" w:cs="Palatino Linotype"/>
          <w:sz w:val="20"/>
          <w:szCs w:val="20"/>
        </w:rPr>
        <w:t xml:space="preserve">13) All of the following items are deductions </w:t>
      </w:r>
      <w:r>
        <w:rPr>
          <w:rFonts w:ascii="Palatino Linotype" w:hAnsi="Palatino Linotype" w:cs="Palatino Linotype"/>
          <w:sz w:val="20"/>
          <w:szCs w:val="20"/>
          <w:u w:val="single"/>
        </w:rPr>
        <w:t>for</w:t>
      </w:r>
      <w:r>
        <w:rPr>
          <w:rFonts w:ascii="Palatino Linotype" w:hAnsi="Palatino Linotype" w:cs="Palatino Linotype"/>
          <w:sz w:val="20"/>
          <w:szCs w:val="20"/>
        </w:rPr>
        <w:t xml:space="preserve"> adjusted gross income </w:t>
      </w:r>
      <w:r>
        <w:rPr>
          <w:rFonts w:ascii="Palatino Linotype" w:hAnsi="Palatino Linotype" w:cs="Palatino Linotype"/>
          <w:sz w:val="20"/>
          <w:szCs w:val="20"/>
          <w:u w:val="single"/>
        </w:rPr>
        <w:t>except</w:t>
      </w:r>
    </w:p>
    <w:p w14:paraId="4D9D75B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contributions to health savings accounts.</w:t>
      </w:r>
    </w:p>
    <w:p w14:paraId="2CB8B17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trade or business expenses.</w:t>
      </w:r>
    </w:p>
    <w:p w14:paraId="447DD46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rent and royalty expenses.</w:t>
      </w:r>
    </w:p>
    <w:p w14:paraId="2A49BAD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state and local income taxes.</w:t>
      </w:r>
    </w:p>
    <w:p w14:paraId="6991EB5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14:paraId="1DFEB15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State and local income taxes are itemized deductions.</w:t>
      </w:r>
    </w:p>
    <w:p w14:paraId="4EE621A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I:2-5; Table I:2-4</w:t>
      </w:r>
    </w:p>
    <w:p w14:paraId="6DA7109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14:paraId="3D3343EC" w14:textId="77777777" w:rsidR="002C1ED0" w:rsidRDefault="002C1ED0">
      <w:pPr>
        <w:pStyle w:val="NormalText"/>
        <w:rPr>
          <w:rFonts w:ascii="Palatino Linotype" w:hAnsi="Palatino Linotype" w:cs="Palatino Linotype"/>
          <w:sz w:val="20"/>
          <w:szCs w:val="20"/>
        </w:rPr>
      </w:pPr>
    </w:p>
    <w:p w14:paraId="72C185E1" w14:textId="77777777" w:rsidR="002C1ED0" w:rsidRDefault="002C1ED0">
      <w:pPr>
        <w:pStyle w:val="NormalText"/>
        <w:rPr>
          <w:rFonts w:ascii="Palatino Linotype" w:hAnsi="Palatino Linotype" w:cs="Palatino Linotype"/>
          <w:sz w:val="20"/>
          <w:szCs w:val="20"/>
          <w:u w:val="single"/>
        </w:rPr>
      </w:pPr>
      <w:r>
        <w:rPr>
          <w:rFonts w:ascii="Palatino Linotype" w:hAnsi="Palatino Linotype" w:cs="Palatino Linotype"/>
          <w:sz w:val="20"/>
          <w:szCs w:val="20"/>
        </w:rPr>
        <w:t xml:space="preserve">14) All of the following items are deductions </w:t>
      </w:r>
      <w:r>
        <w:rPr>
          <w:rFonts w:ascii="Palatino Linotype" w:hAnsi="Palatino Linotype" w:cs="Palatino Linotype"/>
          <w:sz w:val="20"/>
          <w:szCs w:val="20"/>
          <w:u w:val="single"/>
        </w:rPr>
        <w:t>for</w:t>
      </w:r>
      <w:r>
        <w:rPr>
          <w:rFonts w:ascii="Palatino Linotype" w:hAnsi="Palatino Linotype" w:cs="Palatino Linotype"/>
          <w:sz w:val="20"/>
          <w:szCs w:val="20"/>
        </w:rPr>
        <w:t xml:space="preserve"> adjusted gross income </w:t>
      </w:r>
      <w:r>
        <w:rPr>
          <w:rFonts w:ascii="Palatino Linotype" w:hAnsi="Palatino Linotype" w:cs="Palatino Linotype"/>
          <w:sz w:val="20"/>
          <w:szCs w:val="20"/>
          <w:u w:val="single"/>
        </w:rPr>
        <w:t>except</w:t>
      </w:r>
    </w:p>
    <w:p w14:paraId="0539FE1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interest on student loans.</w:t>
      </w:r>
    </w:p>
    <w:p w14:paraId="1CD50A2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unreimbursed employee business expenses.</w:t>
      </w:r>
    </w:p>
    <w:p w14:paraId="33F244B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qualifying contributions to individual retirement accounts.</w:t>
      </w:r>
    </w:p>
    <w:p w14:paraId="704216A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one-half of self-employment taxes on year's earnings.</w:t>
      </w:r>
    </w:p>
    <w:p w14:paraId="326D365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14:paraId="22CB016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Unreimbursed employee business expenses are not allowed as a deduction.</w:t>
      </w:r>
    </w:p>
    <w:p w14:paraId="6102673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I:2-5; Table I:2-4</w:t>
      </w:r>
    </w:p>
    <w:p w14:paraId="343DD6A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14:paraId="435FED27" w14:textId="77777777" w:rsidR="002C1ED0" w:rsidRDefault="002C1ED0">
      <w:pPr>
        <w:pStyle w:val="NormalText"/>
        <w:rPr>
          <w:rFonts w:ascii="Palatino Linotype" w:hAnsi="Palatino Linotype" w:cs="Palatino Linotype"/>
          <w:sz w:val="20"/>
          <w:szCs w:val="20"/>
        </w:rPr>
      </w:pPr>
    </w:p>
    <w:p w14:paraId="430B75DC" w14:textId="77777777" w:rsidR="00DE2486" w:rsidRDefault="00DE2486">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5219C503" w14:textId="37E7649C"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15) Which of the following credits is considered a refundable credit?</w:t>
      </w:r>
    </w:p>
    <w:p w14:paraId="41A7E7B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credit for elderly and disabled</w:t>
      </w:r>
    </w:p>
    <w:p w14:paraId="6172543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earned income credit</w:t>
      </w:r>
    </w:p>
    <w:p w14:paraId="7A14B26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adoption expense credit</w:t>
      </w:r>
    </w:p>
    <w:p w14:paraId="070D8BD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lifetime learning credit</w:t>
      </w:r>
    </w:p>
    <w:p w14:paraId="2DB9756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14:paraId="3EDA4EF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The earned income credit is a refundable credit.</w:t>
      </w:r>
    </w:p>
    <w:p w14:paraId="5813D29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I:2-6; Table I:2-5</w:t>
      </w:r>
    </w:p>
    <w:p w14:paraId="0B83A11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14:paraId="53C695FD" w14:textId="77777777" w:rsidR="002C1ED0" w:rsidRDefault="002C1ED0">
      <w:pPr>
        <w:pStyle w:val="NormalText"/>
        <w:rPr>
          <w:rFonts w:ascii="Palatino Linotype" w:hAnsi="Palatino Linotype" w:cs="Palatino Linotype"/>
          <w:sz w:val="20"/>
          <w:szCs w:val="20"/>
        </w:rPr>
      </w:pPr>
    </w:p>
    <w:p w14:paraId="0474E71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16) A single taxpayer provided the following information for 2024:</w:t>
      </w:r>
    </w:p>
    <w:p w14:paraId="13D1876A" w14:textId="77777777" w:rsidR="002C1ED0" w:rsidRDefault="002C1ED0">
      <w:pPr>
        <w:pStyle w:val="NormalText"/>
        <w:rPr>
          <w:rFonts w:ascii="Palatino Linotype" w:hAnsi="Palatino Linotype" w:cs="Palatino Linotype"/>
          <w:sz w:val="20"/>
          <w:szCs w:val="20"/>
        </w:rPr>
      </w:pPr>
    </w:p>
    <w:tbl>
      <w:tblPr>
        <w:tblW w:w="0" w:type="auto"/>
        <w:tblInd w:w="6" w:type="dxa"/>
        <w:tblLayout w:type="fixed"/>
        <w:tblCellMar>
          <w:left w:w="0" w:type="dxa"/>
          <w:right w:w="0" w:type="dxa"/>
        </w:tblCellMar>
        <w:tblLook w:val="0000" w:firstRow="0" w:lastRow="0" w:firstColumn="0" w:lastColumn="0" w:noHBand="0" w:noVBand="0"/>
      </w:tblPr>
      <w:tblGrid>
        <w:gridCol w:w="3600"/>
        <w:gridCol w:w="1440"/>
      </w:tblGrid>
      <w:tr w:rsidR="002825B9" w14:paraId="114663E4" w14:textId="77777777">
        <w:tc>
          <w:tcPr>
            <w:tcW w:w="360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844BA3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Salary</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tcPr>
          <w:p w14:paraId="2FA969A3"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$80,000</w:t>
            </w:r>
          </w:p>
        </w:tc>
      </w:tr>
      <w:tr w:rsidR="002825B9" w14:paraId="169074E9" w14:textId="77777777">
        <w:tc>
          <w:tcPr>
            <w:tcW w:w="360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472D4D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Interest on local government bonds </w:t>
            </w:r>
          </w:p>
          <w:p w14:paraId="545CA3C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(qualifies as a tax exclusion)</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tcPr>
          <w:p w14:paraId="010421C7"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4,000</w:t>
            </w:r>
          </w:p>
        </w:tc>
      </w:tr>
      <w:tr w:rsidR="002825B9" w14:paraId="511BF80C" w14:textId="77777777">
        <w:tc>
          <w:tcPr>
            <w:tcW w:w="360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3EE1C92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Allowable itemized deductions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6EF3046"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15,000</w:t>
            </w:r>
          </w:p>
        </w:tc>
      </w:tr>
    </w:tbl>
    <w:p w14:paraId="3907BFB3" w14:textId="77777777" w:rsidR="002C1ED0" w:rsidRDefault="002C1ED0">
      <w:pPr>
        <w:pStyle w:val="NormalText"/>
        <w:rPr>
          <w:rFonts w:ascii="Palatino Linotype" w:hAnsi="Palatino Linotype" w:cs="Palatino Linotype"/>
          <w:sz w:val="20"/>
          <w:szCs w:val="20"/>
        </w:rPr>
      </w:pPr>
    </w:p>
    <w:p w14:paraId="7951F99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What is taxable income?</w:t>
      </w:r>
    </w:p>
    <w:p w14:paraId="58E1CFB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$69,000</w:t>
      </w:r>
    </w:p>
    <w:p w14:paraId="69EB0EB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$66,150</w:t>
      </w:r>
    </w:p>
    <w:p w14:paraId="79A0CE9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$80,000</w:t>
      </w:r>
    </w:p>
    <w:p w14:paraId="2922223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$65,000</w:t>
      </w:r>
    </w:p>
    <w:p w14:paraId="1D885E9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14:paraId="13A1BE4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$80,000 - $15,000 itemized deductions = $65,000</w:t>
      </w:r>
    </w:p>
    <w:p w14:paraId="3F0E0B4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I:2-6; Example I:2-1</w:t>
      </w:r>
    </w:p>
    <w:p w14:paraId="18D2857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14:paraId="5F562F2B" w14:textId="77777777" w:rsidR="002C1ED0" w:rsidRDefault="002C1ED0">
      <w:pPr>
        <w:pStyle w:val="NormalText"/>
        <w:rPr>
          <w:rFonts w:ascii="Palatino Linotype" w:hAnsi="Palatino Linotype" w:cs="Palatino Linotype"/>
          <w:sz w:val="20"/>
          <w:szCs w:val="20"/>
        </w:rPr>
      </w:pPr>
    </w:p>
    <w:p w14:paraId="085C6CC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17) Hannah is single with no dependents and has a salary of $102,000 for 2024, along with tax-exempt interest income of $3,000 from a municipality. Her itemized deductions total $18,000.</w:t>
      </w:r>
    </w:p>
    <w:p w14:paraId="5CC5ADD6" w14:textId="77777777" w:rsidR="002C1ED0" w:rsidRDefault="002C1ED0">
      <w:pPr>
        <w:pStyle w:val="NormalText"/>
        <w:rPr>
          <w:rFonts w:ascii="Palatino Linotype" w:hAnsi="Palatino Linotype" w:cs="Palatino Linotype"/>
          <w:sz w:val="20"/>
          <w:szCs w:val="20"/>
        </w:rPr>
      </w:pPr>
    </w:p>
    <w:p w14:paraId="26AAD6A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Required: Compute her taxable income.</w:t>
      </w:r>
    </w:p>
    <w:p w14:paraId="2C5D12B4" w14:textId="77777777" w:rsidR="00DE2486" w:rsidRDefault="002C1ED0">
      <w:pPr>
        <w:pStyle w:val="NormalText"/>
        <w:tabs>
          <w:tab w:val="left" w:pos="340"/>
          <w:tab w:val="right" w:pos="3940"/>
        </w:tabs>
        <w:rPr>
          <w:rFonts w:ascii="Palatino Linotype" w:hAnsi="Palatino Linotype" w:cs="Palatino Linotype"/>
          <w:sz w:val="20"/>
          <w:szCs w:val="20"/>
        </w:rPr>
      </w:pPr>
      <w:r>
        <w:rPr>
          <w:rFonts w:ascii="Palatino Linotype" w:hAnsi="Palatino Linotype" w:cs="Palatino Linotype"/>
          <w:sz w:val="20"/>
          <w:szCs w:val="20"/>
        </w:rPr>
        <w:t xml:space="preserve">Answer:  </w:t>
      </w:r>
    </w:p>
    <w:p w14:paraId="02F91AA3" w14:textId="29B553D0" w:rsidR="002C1ED0" w:rsidRDefault="002C1ED0">
      <w:pPr>
        <w:pStyle w:val="NormalText"/>
        <w:tabs>
          <w:tab w:val="left" w:pos="340"/>
          <w:tab w:val="right" w:pos="3940"/>
        </w:tabs>
        <w:rPr>
          <w:rFonts w:ascii="Palatino Linotype" w:hAnsi="Palatino Linotype" w:cs="Palatino Linotype"/>
          <w:sz w:val="20"/>
          <w:szCs w:val="20"/>
        </w:rPr>
      </w:pPr>
      <w:r>
        <w:rPr>
          <w:rFonts w:ascii="Palatino Linotype" w:hAnsi="Palatino Linotype" w:cs="Palatino Linotype"/>
          <w:sz w:val="20"/>
          <w:szCs w:val="20"/>
        </w:rPr>
        <w:t>Salary</w:t>
      </w:r>
      <w:r>
        <w:rPr>
          <w:rFonts w:ascii="Palatino Linotype" w:hAnsi="Palatino Linotype" w:cs="Palatino Linotype"/>
          <w:sz w:val="20"/>
          <w:szCs w:val="20"/>
        </w:rPr>
        <w:tab/>
        <w:t xml:space="preserve">$102,000 </w:t>
      </w:r>
    </w:p>
    <w:p w14:paraId="297F9683" w14:textId="77777777" w:rsidR="002C1ED0" w:rsidRDefault="002C1ED0">
      <w:pPr>
        <w:pStyle w:val="NormalText"/>
        <w:tabs>
          <w:tab w:val="left" w:pos="340"/>
          <w:tab w:val="right" w:pos="3940"/>
        </w:tabs>
        <w:rPr>
          <w:rFonts w:ascii="Palatino Linotype" w:hAnsi="Palatino Linotype" w:cs="Palatino Linotype"/>
          <w:sz w:val="20"/>
          <w:szCs w:val="20"/>
        </w:rPr>
      </w:pPr>
      <w:r>
        <w:rPr>
          <w:rFonts w:ascii="Palatino Linotype" w:hAnsi="Palatino Linotype" w:cs="Palatino Linotype"/>
          <w:sz w:val="20"/>
          <w:szCs w:val="20"/>
        </w:rPr>
        <w:t>(Interest income is excluded)</w:t>
      </w:r>
    </w:p>
    <w:p w14:paraId="1EBDFB62" w14:textId="77777777" w:rsidR="002C1ED0" w:rsidRDefault="002C1ED0">
      <w:pPr>
        <w:pStyle w:val="NormalText"/>
        <w:tabs>
          <w:tab w:val="left" w:pos="300"/>
          <w:tab w:val="right" w:pos="3940"/>
        </w:tabs>
        <w:rPr>
          <w:rFonts w:ascii="Palatino Linotype" w:hAnsi="Palatino Linotype" w:cs="Palatino Linotype"/>
          <w:sz w:val="20"/>
          <w:szCs w:val="20"/>
        </w:rPr>
      </w:pPr>
      <w:r>
        <w:rPr>
          <w:rFonts w:ascii="Palatino Linotype" w:hAnsi="Palatino Linotype" w:cs="Palatino Linotype"/>
          <w:sz w:val="20"/>
          <w:szCs w:val="20"/>
        </w:rPr>
        <w:tab/>
        <w:t>Less:</w:t>
      </w:r>
    </w:p>
    <w:p w14:paraId="79619645" w14:textId="77777777" w:rsidR="002C1ED0" w:rsidRDefault="002C1ED0">
      <w:pPr>
        <w:pStyle w:val="NormalText"/>
        <w:tabs>
          <w:tab w:val="left" w:pos="560"/>
          <w:tab w:val="right" w:pos="3940"/>
        </w:tabs>
        <w:rPr>
          <w:rFonts w:ascii="Palatino Linotype" w:hAnsi="Palatino Linotype" w:cs="Palatino Linotype"/>
          <w:sz w:val="20"/>
          <w:szCs w:val="20"/>
        </w:rPr>
      </w:pPr>
      <w:r>
        <w:rPr>
          <w:rFonts w:ascii="Palatino Linotype" w:hAnsi="Palatino Linotype" w:cs="Palatino Linotype"/>
          <w:sz w:val="20"/>
          <w:szCs w:val="20"/>
        </w:rPr>
        <w:tab/>
        <w:t>Itemized deductions</w:t>
      </w:r>
      <w:r>
        <w:rPr>
          <w:rFonts w:ascii="Palatino Linotype" w:hAnsi="Palatino Linotype" w:cs="Palatino Linotype"/>
          <w:sz w:val="20"/>
          <w:szCs w:val="20"/>
        </w:rPr>
        <w:tab/>
      </w:r>
      <w:r>
        <w:rPr>
          <w:rFonts w:ascii="Palatino Linotype" w:hAnsi="Palatino Linotype" w:cs="Palatino Linotype"/>
          <w:sz w:val="20"/>
          <w:szCs w:val="20"/>
          <w:u w:val="single"/>
        </w:rPr>
        <w:t>( 18,000)</w:t>
      </w:r>
    </w:p>
    <w:p w14:paraId="2FCED3B2" w14:textId="09A34974" w:rsidR="002C1ED0" w:rsidRDefault="002C1ED0">
      <w:pPr>
        <w:pStyle w:val="NormalText"/>
        <w:tabs>
          <w:tab w:val="left" w:pos="560"/>
          <w:tab w:val="right" w:pos="3940"/>
        </w:tabs>
        <w:rPr>
          <w:rFonts w:ascii="Palatino Linotype" w:hAnsi="Palatino Linotype" w:cs="Palatino Linotype"/>
          <w:sz w:val="20"/>
          <w:szCs w:val="20"/>
          <w:u w:val="double"/>
        </w:rPr>
      </w:pPr>
      <w:r>
        <w:rPr>
          <w:rFonts w:ascii="Palatino Linotype" w:hAnsi="Palatino Linotype" w:cs="Palatino Linotype"/>
          <w:sz w:val="20"/>
          <w:szCs w:val="20"/>
        </w:rPr>
        <w:tab/>
        <w:t>Taxable income</w:t>
      </w:r>
      <w:r>
        <w:rPr>
          <w:rFonts w:ascii="Palatino Linotype" w:hAnsi="Palatino Linotype" w:cs="Palatino Linotype"/>
          <w:sz w:val="20"/>
          <w:szCs w:val="20"/>
        </w:rPr>
        <w:tab/>
      </w:r>
      <w:r>
        <w:rPr>
          <w:rFonts w:ascii="Palatino Linotype" w:hAnsi="Palatino Linotype" w:cs="Palatino Linotype"/>
          <w:sz w:val="20"/>
          <w:szCs w:val="20"/>
          <w:u w:val="double"/>
        </w:rPr>
        <w:t>$ 84,000</w:t>
      </w:r>
    </w:p>
    <w:p w14:paraId="2C9C2C9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I:2-3 through I:2-7; Example I:2-1</w:t>
      </w:r>
    </w:p>
    <w:p w14:paraId="7E68011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14:paraId="76FE8D78" w14:textId="77777777" w:rsidR="002C1ED0" w:rsidRDefault="002C1ED0">
      <w:pPr>
        <w:pStyle w:val="NormalText"/>
        <w:rPr>
          <w:rFonts w:ascii="Palatino Linotype" w:hAnsi="Palatino Linotype" w:cs="Palatino Linotype"/>
          <w:sz w:val="20"/>
          <w:szCs w:val="20"/>
        </w:rPr>
      </w:pPr>
    </w:p>
    <w:p w14:paraId="00551C11" w14:textId="77777777" w:rsidR="00DE2486" w:rsidRDefault="00DE2486">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1E8624C4" w14:textId="5845943F"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18) Kadeisha is single with no dependents and has a salary of $102,000 for 2024, along with tax-exempt interest income of $3,000 from a municipality. Her itemized deductions are comprised of home mortgage interest expense and property taxes totaling $11,600.</w:t>
      </w:r>
    </w:p>
    <w:p w14:paraId="1B3D2389" w14:textId="77777777" w:rsidR="002C1ED0" w:rsidRDefault="002C1ED0">
      <w:pPr>
        <w:pStyle w:val="NormalText"/>
        <w:rPr>
          <w:rFonts w:ascii="Palatino Linotype" w:hAnsi="Palatino Linotype" w:cs="Palatino Linotype"/>
          <w:sz w:val="20"/>
          <w:szCs w:val="20"/>
        </w:rPr>
      </w:pPr>
    </w:p>
    <w:p w14:paraId="1388F85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Required: Compute her taxable income.</w:t>
      </w:r>
    </w:p>
    <w:p w14:paraId="30380F74" w14:textId="77777777" w:rsidR="00DE2486" w:rsidRDefault="002C1ED0">
      <w:pPr>
        <w:pStyle w:val="NormalText"/>
        <w:tabs>
          <w:tab w:val="left" w:pos="340"/>
          <w:tab w:val="right" w:pos="3940"/>
        </w:tabs>
        <w:rPr>
          <w:rFonts w:ascii="Palatino Linotype" w:hAnsi="Palatino Linotype" w:cs="Palatino Linotype"/>
          <w:sz w:val="20"/>
          <w:szCs w:val="20"/>
        </w:rPr>
      </w:pPr>
      <w:r>
        <w:rPr>
          <w:rFonts w:ascii="Palatino Linotype" w:hAnsi="Palatino Linotype" w:cs="Palatino Linotype"/>
          <w:sz w:val="20"/>
          <w:szCs w:val="20"/>
        </w:rPr>
        <w:t xml:space="preserve">Answer:  </w:t>
      </w:r>
    </w:p>
    <w:p w14:paraId="08AB0216" w14:textId="5C227039" w:rsidR="002C1ED0" w:rsidRDefault="002C1ED0">
      <w:pPr>
        <w:pStyle w:val="NormalText"/>
        <w:tabs>
          <w:tab w:val="left" w:pos="340"/>
          <w:tab w:val="right" w:pos="3940"/>
        </w:tabs>
        <w:rPr>
          <w:rFonts w:ascii="Palatino Linotype" w:hAnsi="Palatino Linotype" w:cs="Palatino Linotype"/>
          <w:sz w:val="20"/>
          <w:szCs w:val="20"/>
        </w:rPr>
      </w:pPr>
      <w:r>
        <w:rPr>
          <w:rFonts w:ascii="Palatino Linotype" w:hAnsi="Palatino Linotype" w:cs="Palatino Linotype"/>
          <w:sz w:val="20"/>
          <w:szCs w:val="20"/>
        </w:rPr>
        <w:t>Salary</w:t>
      </w:r>
      <w:r>
        <w:rPr>
          <w:rFonts w:ascii="Palatino Linotype" w:hAnsi="Palatino Linotype" w:cs="Palatino Linotype"/>
          <w:sz w:val="20"/>
          <w:szCs w:val="20"/>
        </w:rPr>
        <w:tab/>
        <w:t xml:space="preserve">$102,000 </w:t>
      </w:r>
    </w:p>
    <w:p w14:paraId="237BC47C" w14:textId="77777777" w:rsidR="002C1ED0" w:rsidRDefault="002C1ED0">
      <w:pPr>
        <w:pStyle w:val="NormalText"/>
        <w:tabs>
          <w:tab w:val="left" w:pos="340"/>
          <w:tab w:val="right" w:pos="3940"/>
        </w:tabs>
        <w:rPr>
          <w:rFonts w:ascii="Palatino Linotype" w:hAnsi="Palatino Linotype" w:cs="Palatino Linotype"/>
          <w:sz w:val="20"/>
          <w:szCs w:val="20"/>
        </w:rPr>
      </w:pPr>
      <w:r>
        <w:rPr>
          <w:rFonts w:ascii="Palatino Linotype" w:hAnsi="Palatino Linotype" w:cs="Palatino Linotype"/>
          <w:sz w:val="20"/>
          <w:szCs w:val="20"/>
        </w:rPr>
        <w:t>(Interest income is excluded)</w:t>
      </w:r>
    </w:p>
    <w:p w14:paraId="5E2D8F41" w14:textId="77777777" w:rsidR="002C1ED0" w:rsidRDefault="002C1ED0">
      <w:pPr>
        <w:pStyle w:val="NormalText"/>
        <w:tabs>
          <w:tab w:val="left" w:pos="300"/>
          <w:tab w:val="right" w:pos="3940"/>
        </w:tabs>
        <w:rPr>
          <w:rFonts w:ascii="Palatino Linotype" w:hAnsi="Palatino Linotype" w:cs="Palatino Linotype"/>
          <w:sz w:val="20"/>
          <w:szCs w:val="20"/>
        </w:rPr>
      </w:pPr>
      <w:r>
        <w:rPr>
          <w:rFonts w:ascii="Palatino Linotype" w:hAnsi="Palatino Linotype" w:cs="Palatino Linotype"/>
          <w:sz w:val="20"/>
          <w:szCs w:val="20"/>
        </w:rPr>
        <w:tab/>
        <w:t>Less:</w:t>
      </w:r>
    </w:p>
    <w:p w14:paraId="14DD9206" w14:textId="77777777" w:rsidR="002C1ED0" w:rsidRDefault="002C1ED0">
      <w:pPr>
        <w:pStyle w:val="NormalText"/>
        <w:tabs>
          <w:tab w:val="left" w:pos="560"/>
          <w:tab w:val="right" w:pos="3940"/>
        </w:tabs>
        <w:rPr>
          <w:rFonts w:ascii="Palatino Linotype" w:hAnsi="Palatino Linotype" w:cs="Palatino Linotype"/>
          <w:sz w:val="20"/>
          <w:szCs w:val="20"/>
        </w:rPr>
      </w:pPr>
      <w:r>
        <w:rPr>
          <w:rFonts w:ascii="Palatino Linotype" w:hAnsi="Palatino Linotype" w:cs="Palatino Linotype"/>
          <w:sz w:val="20"/>
          <w:szCs w:val="20"/>
        </w:rPr>
        <w:tab/>
        <w:t>Standard deduction</w:t>
      </w:r>
      <w:r>
        <w:rPr>
          <w:rFonts w:ascii="Palatino Linotype" w:hAnsi="Palatino Linotype" w:cs="Palatino Linotype"/>
          <w:sz w:val="20"/>
          <w:szCs w:val="20"/>
        </w:rPr>
        <w:tab/>
      </w:r>
      <w:r>
        <w:rPr>
          <w:rFonts w:ascii="Palatino Linotype" w:hAnsi="Palatino Linotype" w:cs="Palatino Linotype"/>
          <w:sz w:val="20"/>
          <w:szCs w:val="20"/>
          <w:u w:val="single"/>
        </w:rPr>
        <w:t>( 14,600)</w:t>
      </w:r>
    </w:p>
    <w:p w14:paraId="1337A8C1" w14:textId="71B5A7B5" w:rsidR="002C1ED0" w:rsidRDefault="002C1ED0">
      <w:pPr>
        <w:pStyle w:val="NormalText"/>
        <w:tabs>
          <w:tab w:val="left" w:pos="560"/>
          <w:tab w:val="right" w:pos="3940"/>
        </w:tabs>
        <w:rPr>
          <w:rFonts w:ascii="Palatino Linotype" w:hAnsi="Palatino Linotype" w:cs="Palatino Linotype"/>
          <w:sz w:val="20"/>
          <w:szCs w:val="20"/>
          <w:u w:val="double"/>
        </w:rPr>
      </w:pPr>
      <w:r>
        <w:rPr>
          <w:rFonts w:ascii="Palatino Linotype" w:hAnsi="Palatino Linotype" w:cs="Palatino Linotype"/>
          <w:sz w:val="20"/>
          <w:szCs w:val="20"/>
        </w:rPr>
        <w:tab/>
        <w:t>Taxable income</w:t>
      </w:r>
      <w:r>
        <w:rPr>
          <w:rFonts w:ascii="Palatino Linotype" w:hAnsi="Palatino Linotype" w:cs="Palatino Linotype"/>
          <w:sz w:val="20"/>
          <w:szCs w:val="20"/>
        </w:rPr>
        <w:tab/>
      </w:r>
      <w:r>
        <w:rPr>
          <w:rFonts w:ascii="Palatino Linotype" w:hAnsi="Palatino Linotype" w:cs="Palatino Linotype"/>
          <w:sz w:val="20"/>
          <w:szCs w:val="20"/>
          <w:u w:val="double"/>
        </w:rPr>
        <w:t>$ 87,400</w:t>
      </w:r>
    </w:p>
    <w:p w14:paraId="5951ACE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I:2-3 through I:2-7; Example I:2-1</w:t>
      </w:r>
    </w:p>
    <w:p w14:paraId="2D63345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14:paraId="51DBFBAB" w14:textId="77777777" w:rsidR="002C1ED0" w:rsidRDefault="002C1ED0">
      <w:pPr>
        <w:pStyle w:val="NormalText"/>
        <w:rPr>
          <w:rFonts w:ascii="Palatino Linotype" w:hAnsi="Palatino Linotype" w:cs="Palatino Linotype"/>
          <w:sz w:val="20"/>
          <w:szCs w:val="20"/>
        </w:rPr>
      </w:pPr>
    </w:p>
    <w:p w14:paraId="7F52B7F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19) The following 2024 information is available for Bob and Brenda Horton, a married couple filing a joint return, for 2024. Both Bob and Brenda are age 32 and have no dependents.</w:t>
      </w:r>
    </w:p>
    <w:p w14:paraId="23679D2D" w14:textId="77777777" w:rsidR="002C1ED0" w:rsidRDefault="002C1ED0">
      <w:pPr>
        <w:pStyle w:val="NormalText"/>
        <w:rPr>
          <w:rFonts w:ascii="Palatino Linotype" w:hAnsi="Palatino Linotype" w:cs="Palatino Linotype"/>
          <w:sz w:val="20"/>
          <w:szCs w:val="20"/>
        </w:rPr>
      </w:pPr>
    </w:p>
    <w:p w14:paraId="59058E4E" w14:textId="77777777" w:rsidR="002C1ED0" w:rsidRDefault="002C1ED0">
      <w:pPr>
        <w:pStyle w:val="NormalText"/>
        <w:tabs>
          <w:tab w:val="left" w:pos="340"/>
          <w:tab w:val="right" w:pos="5020"/>
        </w:tabs>
        <w:rPr>
          <w:rFonts w:ascii="Palatino Linotype" w:hAnsi="Palatino Linotype" w:cs="Palatino Linotype"/>
          <w:sz w:val="20"/>
          <w:szCs w:val="20"/>
        </w:rPr>
      </w:pPr>
      <w:r>
        <w:rPr>
          <w:rFonts w:ascii="Palatino Linotype" w:hAnsi="Palatino Linotype" w:cs="Palatino Linotype"/>
          <w:sz w:val="20"/>
          <w:szCs w:val="20"/>
        </w:rPr>
        <w:tab/>
        <w:t>Salaries</w:t>
      </w:r>
      <w:r>
        <w:rPr>
          <w:rFonts w:ascii="Palatino Linotype" w:hAnsi="Palatino Linotype" w:cs="Palatino Linotype"/>
          <w:sz w:val="20"/>
          <w:szCs w:val="20"/>
        </w:rPr>
        <w:tab/>
        <w:t>$200,000</w:t>
      </w:r>
    </w:p>
    <w:p w14:paraId="453120B3" w14:textId="77777777" w:rsidR="002C1ED0" w:rsidRDefault="002C1ED0">
      <w:pPr>
        <w:pStyle w:val="NormalText"/>
        <w:tabs>
          <w:tab w:val="left" w:pos="340"/>
          <w:tab w:val="right" w:pos="5020"/>
        </w:tabs>
        <w:rPr>
          <w:rFonts w:ascii="Palatino Linotype" w:hAnsi="Palatino Linotype" w:cs="Palatino Linotype"/>
          <w:sz w:val="20"/>
          <w:szCs w:val="20"/>
        </w:rPr>
      </w:pPr>
      <w:r>
        <w:rPr>
          <w:rFonts w:ascii="Palatino Linotype" w:hAnsi="Palatino Linotype" w:cs="Palatino Linotype"/>
          <w:sz w:val="20"/>
          <w:szCs w:val="20"/>
        </w:rPr>
        <w:tab/>
        <w:t>Interest income</w:t>
      </w:r>
      <w:r>
        <w:rPr>
          <w:rFonts w:ascii="Palatino Linotype" w:hAnsi="Palatino Linotype" w:cs="Palatino Linotype"/>
          <w:sz w:val="20"/>
          <w:szCs w:val="20"/>
        </w:rPr>
        <w:tab/>
        <w:t>13,000</w:t>
      </w:r>
    </w:p>
    <w:p w14:paraId="08C04F1E" w14:textId="77777777" w:rsidR="002C1ED0" w:rsidRDefault="002C1ED0">
      <w:pPr>
        <w:pStyle w:val="NormalText"/>
        <w:tabs>
          <w:tab w:val="left" w:pos="340"/>
          <w:tab w:val="right" w:pos="5020"/>
        </w:tabs>
        <w:rPr>
          <w:rFonts w:ascii="Palatino Linotype" w:hAnsi="Palatino Linotype" w:cs="Palatino Linotype"/>
          <w:sz w:val="20"/>
          <w:szCs w:val="20"/>
        </w:rPr>
      </w:pPr>
      <w:r>
        <w:rPr>
          <w:rFonts w:ascii="Palatino Linotype" w:hAnsi="Palatino Linotype" w:cs="Palatino Linotype"/>
          <w:sz w:val="20"/>
          <w:szCs w:val="20"/>
        </w:rPr>
        <w:tab/>
        <w:t>Deductible IRA contributions</w:t>
      </w:r>
      <w:r>
        <w:rPr>
          <w:rFonts w:ascii="Palatino Linotype" w:hAnsi="Palatino Linotype" w:cs="Palatino Linotype"/>
          <w:sz w:val="20"/>
          <w:szCs w:val="20"/>
        </w:rPr>
        <w:tab/>
        <w:t>12,000</w:t>
      </w:r>
    </w:p>
    <w:p w14:paraId="54A7EE71" w14:textId="77777777" w:rsidR="002C1ED0" w:rsidRDefault="002C1ED0">
      <w:pPr>
        <w:pStyle w:val="NormalText"/>
        <w:tabs>
          <w:tab w:val="left" w:pos="340"/>
          <w:tab w:val="right" w:pos="5020"/>
        </w:tabs>
        <w:rPr>
          <w:rFonts w:ascii="Palatino Linotype" w:hAnsi="Palatino Linotype" w:cs="Palatino Linotype"/>
          <w:sz w:val="20"/>
          <w:szCs w:val="20"/>
        </w:rPr>
      </w:pPr>
      <w:r>
        <w:rPr>
          <w:rFonts w:ascii="Palatino Linotype" w:hAnsi="Palatino Linotype" w:cs="Palatino Linotype"/>
          <w:sz w:val="20"/>
          <w:szCs w:val="20"/>
        </w:rPr>
        <w:tab/>
        <w:t>Itemized deductions</w:t>
      </w:r>
      <w:r>
        <w:rPr>
          <w:rFonts w:ascii="Palatino Linotype" w:hAnsi="Palatino Linotype" w:cs="Palatino Linotype"/>
          <w:sz w:val="20"/>
          <w:szCs w:val="20"/>
        </w:rPr>
        <w:tab/>
        <w:t>28,000</w:t>
      </w:r>
    </w:p>
    <w:p w14:paraId="497335E6" w14:textId="77777777" w:rsidR="002C1ED0" w:rsidRDefault="002C1ED0">
      <w:pPr>
        <w:pStyle w:val="NormalText"/>
        <w:tabs>
          <w:tab w:val="left" w:pos="340"/>
          <w:tab w:val="right" w:pos="5020"/>
        </w:tabs>
        <w:rPr>
          <w:rFonts w:ascii="Palatino Linotype" w:hAnsi="Palatino Linotype" w:cs="Palatino Linotype"/>
          <w:sz w:val="20"/>
          <w:szCs w:val="20"/>
        </w:rPr>
      </w:pPr>
      <w:r>
        <w:rPr>
          <w:rFonts w:ascii="Palatino Linotype" w:hAnsi="Palatino Linotype" w:cs="Palatino Linotype"/>
          <w:sz w:val="20"/>
          <w:szCs w:val="20"/>
        </w:rPr>
        <w:tab/>
      </w:r>
    </w:p>
    <w:p w14:paraId="63E79204" w14:textId="77777777" w:rsidR="002C1ED0" w:rsidRDefault="002C1ED0">
      <w:pPr>
        <w:pStyle w:val="NormalText"/>
        <w:tabs>
          <w:tab w:val="left" w:pos="340"/>
          <w:tab w:val="right" w:pos="5020"/>
        </w:tabs>
        <w:rPr>
          <w:rFonts w:ascii="Palatino Linotype" w:hAnsi="Palatino Linotype" w:cs="Palatino Linotype"/>
          <w:sz w:val="20"/>
          <w:szCs w:val="20"/>
        </w:rPr>
      </w:pPr>
      <w:r>
        <w:rPr>
          <w:rFonts w:ascii="Palatino Linotype" w:hAnsi="Palatino Linotype" w:cs="Palatino Linotype"/>
          <w:sz w:val="20"/>
          <w:szCs w:val="20"/>
        </w:rPr>
        <w:tab/>
        <w:t>Withholding</w:t>
      </w:r>
      <w:r>
        <w:rPr>
          <w:rFonts w:ascii="Palatino Linotype" w:hAnsi="Palatino Linotype" w:cs="Palatino Linotype"/>
          <w:sz w:val="20"/>
          <w:szCs w:val="20"/>
        </w:rPr>
        <w:tab/>
        <w:t>31,000</w:t>
      </w:r>
    </w:p>
    <w:p w14:paraId="45D99F03" w14:textId="77777777" w:rsidR="002C1ED0" w:rsidRDefault="002C1ED0">
      <w:pPr>
        <w:pStyle w:val="NormalText"/>
        <w:rPr>
          <w:rFonts w:ascii="Palatino Linotype" w:hAnsi="Palatino Linotype" w:cs="Palatino Linotype"/>
          <w:sz w:val="20"/>
          <w:szCs w:val="20"/>
        </w:rPr>
      </w:pPr>
    </w:p>
    <w:p w14:paraId="48B5FDB9" w14:textId="77777777" w:rsidR="002C1ED0" w:rsidRDefault="002C1ED0">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a.</w:t>
      </w:r>
      <w:r>
        <w:rPr>
          <w:rFonts w:ascii="Palatino Linotype" w:hAnsi="Palatino Linotype" w:cs="Palatino Linotype"/>
          <w:sz w:val="20"/>
          <w:szCs w:val="20"/>
        </w:rPr>
        <w:tab/>
        <w:t>What is the amount of their gross income?</w:t>
      </w:r>
    </w:p>
    <w:p w14:paraId="08D36E90" w14:textId="77777777" w:rsidR="002C1ED0" w:rsidRDefault="002C1ED0">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ab/>
        <w:t>What is the amount of their adjusted gross income?</w:t>
      </w:r>
    </w:p>
    <w:p w14:paraId="32454150" w14:textId="77777777" w:rsidR="002C1ED0" w:rsidRDefault="002C1ED0">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c.</w:t>
      </w:r>
      <w:r>
        <w:rPr>
          <w:rFonts w:ascii="Palatino Linotype" w:hAnsi="Palatino Linotype" w:cs="Palatino Linotype"/>
          <w:sz w:val="20"/>
          <w:szCs w:val="20"/>
        </w:rPr>
        <w:tab/>
        <w:t>What is the amount of their taxable income?</w:t>
      </w:r>
    </w:p>
    <w:p w14:paraId="25E759FA" w14:textId="77777777" w:rsidR="002C1ED0" w:rsidRDefault="002C1ED0">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d.</w:t>
      </w:r>
      <w:r>
        <w:rPr>
          <w:rFonts w:ascii="Palatino Linotype" w:hAnsi="Palatino Linotype" w:cs="Palatino Linotype"/>
          <w:sz w:val="20"/>
          <w:szCs w:val="20"/>
        </w:rPr>
        <w:tab/>
        <w:t>What is the amount of their tax liability (gross tax), rounded to the nearest dollar?</w:t>
      </w:r>
    </w:p>
    <w:p w14:paraId="3773A356" w14:textId="77777777" w:rsidR="002C1ED0" w:rsidRDefault="002C1ED0">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e.</w:t>
      </w:r>
      <w:r>
        <w:rPr>
          <w:rFonts w:ascii="Palatino Linotype" w:hAnsi="Palatino Linotype" w:cs="Palatino Linotype"/>
          <w:sz w:val="20"/>
          <w:szCs w:val="20"/>
        </w:rPr>
        <w:tab/>
        <w:t>What is the amount of their tax due or (refund due)?</w:t>
      </w:r>
    </w:p>
    <w:p w14:paraId="6B411FA0" w14:textId="77777777" w:rsidR="00DE2486" w:rsidRDefault="002C1ED0">
      <w:pPr>
        <w:pStyle w:val="NormalText"/>
        <w:tabs>
          <w:tab w:val="right" w:pos="5060"/>
          <w:tab w:val="right" w:pos="5240"/>
        </w:tabs>
        <w:rPr>
          <w:rFonts w:ascii="Palatino Linotype" w:hAnsi="Palatino Linotype" w:cs="Palatino Linotype"/>
          <w:sz w:val="20"/>
          <w:szCs w:val="20"/>
        </w:rPr>
      </w:pPr>
      <w:r>
        <w:rPr>
          <w:rFonts w:ascii="Palatino Linotype" w:hAnsi="Palatino Linotype" w:cs="Palatino Linotype"/>
          <w:sz w:val="20"/>
          <w:szCs w:val="20"/>
        </w:rPr>
        <w:t>Answer:</w:t>
      </w:r>
    </w:p>
    <w:p w14:paraId="6A4DFA13" w14:textId="60EFD166" w:rsidR="002C1ED0" w:rsidRDefault="002C1ED0">
      <w:pPr>
        <w:pStyle w:val="NormalText"/>
        <w:tabs>
          <w:tab w:val="right" w:pos="5060"/>
          <w:tab w:val="right" w:pos="5240"/>
        </w:tabs>
        <w:rPr>
          <w:rFonts w:ascii="Palatino Linotype" w:hAnsi="Palatino Linotype" w:cs="Palatino Linotype"/>
          <w:sz w:val="20"/>
          <w:szCs w:val="20"/>
          <w:u w:val="single"/>
        </w:rPr>
      </w:pPr>
      <w:r>
        <w:rPr>
          <w:rFonts w:ascii="Palatino Linotype" w:hAnsi="Palatino Linotype" w:cs="Palatino Linotype"/>
          <w:sz w:val="20"/>
          <w:szCs w:val="20"/>
        </w:rPr>
        <w:t xml:space="preserve">  </w:t>
      </w:r>
      <w:r>
        <w:rPr>
          <w:rFonts w:ascii="Palatino Linotype" w:hAnsi="Palatino Linotype" w:cs="Palatino Linotype"/>
          <w:sz w:val="20"/>
          <w:szCs w:val="20"/>
        </w:rPr>
        <w:tab/>
      </w:r>
      <w:r>
        <w:rPr>
          <w:rFonts w:ascii="Palatino Linotype" w:hAnsi="Palatino Linotype" w:cs="Palatino Linotype"/>
          <w:sz w:val="20"/>
          <w:szCs w:val="20"/>
          <w:u w:val="single"/>
        </w:rPr>
        <w:t>Hortons</w:t>
      </w:r>
    </w:p>
    <w:p w14:paraId="4C7F90F4" w14:textId="77777777" w:rsidR="002C1ED0" w:rsidRDefault="002C1ED0">
      <w:pPr>
        <w:pStyle w:val="NormalText"/>
        <w:tabs>
          <w:tab w:val="right" w:pos="5060"/>
          <w:tab w:val="right" w:pos="5240"/>
        </w:tabs>
        <w:rPr>
          <w:rFonts w:ascii="Palatino Linotype" w:hAnsi="Palatino Linotype" w:cs="Palatino Linotype"/>
          <w:sz w:val="20"/>
          <w:szCs w:val="20"/>
        </w:rPr>
      </w:pPr>
      <w:r>
        <w:rPr>
          <w:rFonts w:ascii="Palatino Linotype" w:hAnsi="Palatino Linotype" w:cs="Palatino Linotype"/>
          <w:sz w:val="20"/>
          <w:szCs w:val="20"/>
        </w:rPr>
        <w:t>Salary</w:t>
      </w:r>
      <w:r>
        <w:rPr>
          <w:rFonts w:ascii="Palatino Linotype" w:hAnsi="Palatino Linotype" w:cs="Palatino Linotype"/>
          <w:sz w:val="20"/>
          <w:szCs w:val="20"/>
        </w:rPr>
        <w:tab/>
        <w:t>$200,000</w:t>
      </w:r>
    </w:p>
    <w:p w14:paraId="54E8C99D" w14:textId="77777777" w:rsidR="002C1ED0" w:rsidRDefault="002C1ED0">
      <w:pPr>
        <w:pStyle w:val="NormalText"/>
        <w:tabs>
          <w:tab w:val="right" w:pos="5060"/>
          <w:tab w:val="right" w:pos="5240"/>
        </w:tabs>
        <w:rPr>
          <w:rFonts w:ascii="Palatino Linotype" w:hAnsi="Palatino Linotype" w:cs="Palatino Linotype"/>
          <w:sz w:val="20"/>
          <w:szCs w:val="20"/>
        </w:rPr>
      </w:pPr>
      <w:r>
        <w:rPr>
          <w:rFonts w:ascii="Palatino Linotype" w:hAnsi="Palatino Linotype" w:cs="Palatino Linotype"/>
          <w:sz w:val="20"/>
          <w:szCs w:val="20"/>
        </w:rPr>
        <w:t>Interest</w:t>
      </w:r>
      <w:r>
        <w:rPr>
          <w:rFonts w:ascii="Palatino Linotype" w:hAnsi="Palatino Linotype" w:cs="Palatino Linotype"/>
          <w:sz w:val="20"/>
          <w:szCs w:val="20"/>
        </w:rPr>
        <w:tab/>
      </w:r>
      <w:r>
        <w:rPr>
          <w:rFonts w:ascii="Palatino Linotype" w:hAnsi="Palatino Linotype" w:cs="Palatino Linotype"/>
          <w:sz w:val="20"/>
          <w:szCs w:val="20"/>
          <w:u w:val="single"/>
        </w:rPr>
        <w:t xml:space="preserve">    13,000</w:t>
      </w:r>
    </w:p>
    <w:p w14:paraId="018B783C" w14:textId="77777777" w:rsidR="002C1ED0" w:rsidRDefault="002C1ED0">
      <w:pPr>
        <w:pStyle w:val="NormalText"/>
        <w:tabs>
          <w:tab w:val="right" w:pos="5060"/>
          <w:tab w:val="right" w:pos="5240"/>
        </w:tabs>
        <w:rPr>
          <w:rFonts w:ascii="Palatino Linotype" w:hAnsi="Palatino Linotype" w:cs="Palatino Linotype"/>
          <w:position w:val="4"/>
          <w:sz w:val="20"/>
          <w:szCs w:val="20"/>
          <w:u w:val="single"/>
        </w:rPr>
      </w:pPr>
      <w:r>
        <w:rPr>
          <w:rFonts w:ascii="Palatino Linotype" w:hAnsi="Palatino Linotype" w:cs="Palatino Linotype"/>
          <w:sz w:val="20"/>
          <w:szCs w:val="20"/>
        </w:rPr>
        <w:t>Gross Income</w:t>
      </w:r>
      <w:r>
        <w:rPr>
          <w:rFonts w:ascii="Palatino Linotype" w:hAnsi="Palatino Linotype" w:cs="Palatino Linotype"/>
          <w:sz w:val="20"/>
          <w:szCs w:val="20"/>
        </w:rPr>
        <w:tab/>
        <w:t>$213,000</w:t>
      </w:r>
      <w:r>
        <w:rPr>
          <w:rFonts w:ascii="Palatino Linotype" w:hAnsi="Palatino Linotype" w:cs="Palatino Linotype"/>
          <w:sz w:val="20"/>
          <w:szCs w:val="20"/>
        </w:rPr>
        <w:tab/>
      </w:r>
      <w:r>
        <w:rPr>
          <w:rFonts w:ascii="Palatino Linotype" w:hAnsi="Palatino Linotype" w:cs="Palatino Linotype"/>
          <w:position w:val="4"/>
          <w:sz w:val="20"/>
          <w:szCs w:val="20"/>
        </w:rPr>
        <w:t>a.</w:t>
      </w:r>
    </w:p>
    <w:p w14:paraId="5E90545C" w14:textId="77777777" w:rsidR="002C1ED0" w:rsidRDefault="002C1ED0">
      <w:pPr>
        <w:pStyle w:val="NormalText"/>
        <w:tabs>
          <w:tab w:val="right" w:pos="5060"/>
          <w:tab w:val="right" w:pos="5240"/>
        </w:tabs>
        <w:rPr>
          <w:rFonts w:ascii="Palatino Linotype" w:hAnsi="Palatino Linotype" w:cs="Palatino Linotype"/>
          <w:position w:val="4"/>
          <w:sz w:val="20"/>
          <w:szCs w:val="20"/>
        </w:rPr>
      </w:pPr>
      <w:r>
        <w:rPr>
          <w:rFonts w:ascii="Palatino Linotype" w:hAnsi="Palatino Linotype" w:cs="Palatino Linotype"/>
          <w:sz w:val="20"/>
          <w:szCs w:val="20"/>
        </w:rPr>
        <w:t>Minus: IRA Contributions</w:t>
      </w:r>
      <w:r>
        <w:rPr>
          <w:rFonts w:ascii="Palatino Linotype" w:hAnsi="Palatino Linotype" w:cs="Palatino Linotype"/>
          <w:sz w:val="20"/>
          <w:szCs w:val="20"/>
        </w:rPr>
        <w:tab/>
      </w:r>
      <w:r>
        <w:rPr>
          <w:rFonts w:ascii="Palatino Linotype" w:hAnsi="Palatino Linotype" w:cs="Palatino Linotype"/>
          <w:sz w:val="20"/>
          <w:szCs w:val="20"/>
          <w:u w:val="single"/>
        </w:rPr>
        <w:t xml:space="preserve">     12,000</w:t>
      </w:r>
    </w:p>
    <w:p w14:paraId="620140F6" w14:textId="77777777" w:rsidR="002C1ED0" w:rsidRDefault="002C1ED0">
      <w:pPr>
        <w:pStyle w:val="NormalText"/>
        <w:tabs>
          <w:tab w:val="right" w:pos="5060"/>
          <w:tab w:val="right" w:pos="5240"/>
        </w:tabs>
        <w:rPr>
          <w:rFonts w:ascii="Palatino Linotype" w:hAnsi="Palatino Linotype" w:cs="Palatino Linotype"/>
          <w:position w:val="4"/>
          <w:sz w:val="20"/>
          <w:szCs w:val="20"/>
          <w:u w:val="single"/>
        </w:rPr>
      </w:pPr>
      <w:r>
        <w:rPr>
          <w:rFonts w:ascii="Palatino Linotype" w:hAnsi="Palatino Linotype" w:cs="Palatino Linotype"/>
          <w:sz w:val="20"/>
          <w:szCs w:val="20"/>
        </w:rPr>
        <w:t>Adjusted gross income</w:t>
      </w:r>
      <w:r>
        <w:rPr>
          <w:rFonts w:ascii="Palatino Linotype" w:hAnsi="Palatino Linotype" w:cs="Palatino Linotype"/>
          <w:sz w:val="20"/>
          <w:szCs w:val="20"/>
        </w:rPr>
        <w:tab/>
        <w:t>$201,000</w:t>
      </w:r>
      <w:r>
        <w:rPr>
          <w:rFonts w:ascii="Palatino Linotype" w:hAnsi="Palatino Linotype" w:cs="Palatino Linotype"/>
          <w:sz w:val="20"/>
          <w:szCs w:val="20"/>
        </w:rPr>
        <w:tab/>
      </w:r>
      <w:r>
        <w:rPr>
          <w:rFonts w:ascii="Palatino Linotype" w:hAnsi="Palatino Linotype" w:cs="Palatino Linotype"/>
          <w:position w:val="4"/>
          <w:sz w:val="20"/>
          <w:szCs w:val="20"/>
        </w:rPr>
        <w:t>b.</w:t>
      </w:r>
    </w:p>
    <w:p w14:paraId="6526061D" w14:textId="77777777" w:rsidR="002C1ED0" w:rsidRDefault="002C1ED0">
      <w:pPr>
        <w:pStyle w:val="NormalText"/>
        <w:tabs>
          <w:tab w:val="right" w:pos="5060"/>
          <w:tab w:val="right" w:pos="5240"/>
        </w:tabs>
        <w:rPr>
          <w:rFonts w:ascii="Palatino Linotype" w:hAnsi="Palatino Linotype" w:cs="Palatino Linotype"/>
          <w:position w:val="4"/>
          <w:sz w:val="20"/>
          <w:szCs w:val="20"/>
        </w:rPr>
      </w:pPr>
      <w:r>
        <w:rPr>
          <w:rFonts w:ascii="Palatino Linotype" w:hAnsi="Palatino Linotype" w:cs="Palatino Linotype"/>
          <w:sz w:val="20"/>
          <w:szCs w:val="20"/>
        </w:rPr>
        <w:t>Minus: Standard deductions</w:t>
      </w:r>
      <w:r>
        <w:rPr>
          <w:rFonts w:ascii="Palatino Linotype" w:hAnsi="Palatino Linotype" w:cs="Palatino Linotype"/>
          <w:sz w:val="20"/>
          <w:szCs w:val="20"/>
        </w:rPr>
        <w:tab/>
      </w:r>
      <w:r>
        <w:rPr>
          <w:rFonts w:ascii="Palatino Linotype" w:hAnsi="Palatino Linotype" w:cs="Palatino Linotype"/>
          <w:sz w:val="20"/>
          <w:szCs w:val="20"/>
          <w:u w:val="single"/>
        </w:rPr>
        <w:t>( 29,200)</w:t>
      </w:r>
    </w:p>
    <w:p w14:paraId="7EC58430" w14:textId="77777777" w:rsidR="002C1ED0" w:rsidRDefault="002C1ED0">
      <w:pPr>
        <w:pStyle w:val="NormalText"/>
        <w:tabs>
          <w:tab w:val="right" w:pos="5060"/>
          <w:tab w:val="right" w:pos="5240"/>
        </w:tabs>
        <w:rPr>
          <w:rFonts w:ascii="Palatino Linotype" w:hAnsi="Palatino Linotype" w:cs="Palatino Linotype"/>
          <w:sz w:val="20"/>
          <w:szCs w:val="20"/>
        </w:rPr>
      </w:pPr>
      <w:r>
        <w:rPr>
          <w:rFonts w:ascii="Palatino Linotype" w:hAnsi="Palatino Linotype" w:cs="Palatino Linotype"/>
          <w:sz w:val="20"/>
          <w:szCs w:val="20"/>
        </w:rPr>
        <w:t>Taxable Income</w:t>
      </w:r>
      <w:r>
        <w:rPr>
          <w:rFonts w:ascii="Palatino Linotype" w:hAnsi="Palatino Linotype" w:cs="Palatino Linotype"/>
          <w:sz w:val="20"/>
          <w:szCs w:val="20"/>
        </w:rPr>
        <w:tab/>
      </w:r>
      <w:r>
        <w:rPr>
          <w:rFonts w:ascii="Palatino Linotype" w:hAnsi="Palatino Linotype" w:cs="Palatino Linotype"/>
          <w:sz w:val="20"/>
          <w:szCs w:val="20"/>
          <w:u w:val="double"/>
        </w:rPr>
        <w:t>$171,800</w:t>
      </w:r>
      <w:r>
        <w:rPr>
          <w:rFonts w:ascii="Palatino Linotype" w:hAnsi="Palatino Linotype" w:cs="Palatino Linotype"/>
          <w:sz w:val="20"/>
          <w:szCs w:val="20"/>
        </w:rPr>
        <w:tab/>
      </w:r>
      <w:r>
        <w:rPr>
          <w:rFonts w:ascii="Palatino Linotype" w:hAnsi="Palatino Linotype" w:cs="Palatino Linotype"/>
          <w:position w:val="4"/>
          <w:sz w:val="20"/>
          <w:szCs w:val="20"/>
        </w:rPr>
        <w:t>c.</w:t>
      </w:r>
    </w:p>
    <w:p w14:paraId="7A6D16BA" w14:textId="77777777" w:rsidR="002C1ED0" w:rsidRDefault="002C1ED0">
      <w:pPr>
        <w:pStyle w:val="NormalText"/>
        <w:tabs>
          <w:tab w:val="right" w:pos="5060"/>
          <w:tab w:val="right" w:pos="5240"/>
        </w:tabs>
        <w:rPr>
          <w:rFonts w:ascii="Palatino Linotype" w:hAnsi="Palatino Linotype" w:cs="Palatino Linotype"/>
          <w:sz w:val="20"/>
          <w:szCs w:val="20"/>
        </w:rPr>
      </w:pPr>
    </w:p>
    <w:p w14:paraId="460DCFFC" w14:textId="77777777" w:rsidR="002C1ED0" w:rsidRDefault="002C1ED0">
      <w:pPr>
        <w:pStyle w:val="NormalText"/>
        <w:tabs>
          <w:tab w:val="right" w:pos="5180"/>
          <w:tab w:val="right" w:pos="5380"/>
        </w:tabs>
        <w:rPr>
          <w:rFonts w:ascii="Palatino Linotype" w:hAnsi="Palatino Linotype" w:cs="Palatino Linotype"/>
          <w:position w:val="4"/>
          <w:sz w:val="20"/>
          <w:szCs w:val="20"/>
        </w:rPr>
      </w:pPr>
      <w:r>
        <w:rPr>
          <w:rFonts w:ascii="Palatino Linotype" w:hAnsi="Palatino Linotype" w:cs="Palatino Linotype"/>
          <w:sz w:val="20"/>
          <w:szCs w:val="20"/>
        </w:rPr>
        <w:t>Tax liability (using Rate Schedule) *</w:t>
      </w:r>
      <w:r>
        <w:rPr>
          <w:rFonts w:ascii="Palatino Linotype" w:hAnsi="Palatino Linotype" w:cs="Palatino Linotype"/>
          <w:sz w:val="20"/>
          <w:szCs w:val="20"/>
        </w:rPr>
        <w:tab/>
        <w:t xml:space="preserve">   $27,902</w:t>
      </w:r>
      <w:r>
        <w:rPr>
          <w:rFonts w:ascii="Palatino Linotype" w:hAnsi="Palatino Linotype" w:cs="Palatino Linotype"/>
          <w:position w:val="4"/>
          <w:sz w:val="20"/>
          <w:szCs w:val="20"/>
        </w:rPr>
        <w:t>d.</w:t>
      </w:r>
    </w:p>
    <w:p w14:paraId="1AF0DE7A" w14:textId="77777777" w:rsidR="002C1ED0" w:rsidRDefault="002C1ED0">
      <w:pPr>
        <w:pStyle w:val="NormalText"/>
        <w:tabs>
          <w:tab w:val="right" w:pos="5060"/>
          <w:tab w:val="right" w:pos="5240"/>
        </w:tabs>
        <w:rPr>
          <w:position w:val="4"/>
          <w:sz w:val="20"/>
          <w:szCs w:val="20"/>
        </w:rPr>
      </w:pPr>
      <w:r>
        <w:rPr>
          <w:rFonts w:ascii="Palatino Linotype" w:hAnsi="Palatino Linotype" w:cs="Palatino Linotype"/>
          <w:sz w:val="20"/>
          <w:szCs w:val="20"/>
        </w:rPr>
        <w:t>Minus: Withholding</w:t>
      </w:r>
      <w:r>
        <w:rPr>
          <w:rFonts w:ascii="Palatino Linotype" w:hAnsi="Palatino Linotype" w:cs="Palatino Linotype"/>
          <w:sz w:val="20"/>
          <w:szCs w:val="20"/>
        </w:rPr>
        <w:tab/>
      </w:r>
      <w:r>
        <w:rPr>
          <w:sz w:val="20"/>
          <w:szCs w:val="20"/>
          <w:u w:val="single"/>
        </w:rPr>
        <w:t>- 31,000</w:t>
      </w:r>
    </w:p>
    <w:p w14:paraId="25939F53" w14:textId="77777777" w:rsidR="002C1ED0" w:rsidRDefault="002C1ED0">
      <w:pPr>
        <w:pStyle w:val="NormalText"/>
        <w:tabs>
          <w:tab w:val="right" w:pos="5060"/>
          <w:tab w:val="right" w:pos="5240"/>
        </w:tabs>
        <w:rPr>
          <w:rFonts w:ascii="Palatino Linotype" w:hAnsi="Palatino Linotype" w:cs="Palatino Linotype"/>
          <w:position w:val="4"/>
          <w:sz w:val="20"/>
          <w:szCs w:val="20"/>
          <w:u w:val="single"/>
        </w:rPr>
      </w:pPr>
      <w:r>
        <w:rPr>
          <w:rFonts w:ascii="Palatino Linotype" w:hAnsi="Palatino Linotype" w:cs="Palatino Linotype"/>
          <w:sz w:val="20"/>
          <w:szCs w:val="20"/>
        </w:rPr>
        <w:t>Tax due (refund)</w:t>
      </w:r>
      <w:r>
        <w:rPr>
          <w:rFonts w:ascii="Palatino Linotype" w:hAnsi="Palatino Linotype" w:cs="Palatino Linotype"/>
          <w:sz w:val="20"/>
          <w:szCs w:val="20"/>
        </w:rPr>
        <w:tab/>
        <w:t>(</w:t>
      </w:r>
      <w:r>
        <w:rPr>
          <w:rFonts w:ascii="Palatino Linotype" w:hAnsi="Palatino Linotype" w:cs="Palatino Linotype"/>
          <w:sz w:val="20"/>
          <w:szCs w:val="20"/>
          <w:u w:val="double"/>
        </w:rPr>
        <w:t xml:space="preserve"> $  3,098</w:t>
      </w:r>
      <w:r>
        <w:rPr>
          <w:rFonts w:ascii="Palatino Linotype" w:hAnsi="Palatino Linotype" w:cs="Palatino Linotype"/>
          <w:sz w:val="20"/>
          <w:szCs w:val="20"/>
        </w:rPr>
        <w:t>)</w:t>
      </w:r>
      <w:r>
        <w:rPr>
          <w:rFonts w:ascii="Palatino Linotype" w:hAnsi="Palatino Linotype" w:cs="Palatino Linotype"/>
          <w:sz w:val="20"/>
          <w:szCs w:val="20"/>
        </w:rPr>
        <w:tab/>
      </w:r>
      <w:r>
        <w:rPr>
          <w:rFonts w:ascii="Palatino Linotype" w:hAnsi="Palatino Linotype" w:cs="Palatino Linotype"/>
          <w:position w:val="4"/>
          <w:sz w:val="20"/>
          <w:szCs w:val="20"/>
        </w:rPr>
        <w:t>e.</w:t>
      </w:r>
    </w:p>
    <w:p w14:paraId="2B54050D" w14:textId="77777777" w:rsidR="002C1ED0" w:rsidRDefault="002C1ED0">
      <w:pPr>
        <w:pStyle w:val="NormalText"/>
        <w:tabs>
          <w:tab w:val="right" w:pos="6460"/>
        </w:tabs>
        <w:rPr>
          <w:rFonts w:ascii="Palatino Linotype" w:hAnsi="Palatino Linotype" w:cs="Palatino Linotype"/>
          <w:sz w:val="20"/>
          <w:szCs w:val="20"/>
        </w:rPr>
      </w:pPr>
      <w:r>
        <w:rPr>
          <w:rFonts w:ascii="Palatino Linotype" w:hAnsi="Palatino Linotype" w:cs="Palatino Linotype"/>
          <w:sz w:val="20"/>
          <w:szCs w:val="20"/>
        </w:rPr>
        <w:t xml:space="preserve">*$10,852 + [.22 (171,800 - 94,300)] </w:t>
      </w:r>
      <w:r>
        <w:rPr>
          <w:rFonts w:ascii="Palatino Linotype" w:hAnsi="Palatino Linotype" w:cs="Palatino Linotype"/>
          <w:sz w:val="20"/>
          <w:szCs w:val="20"/>
        </w:rPr>
        <w:tab/>
      </w:r>
    </w:p>
    <w:p w14:paraId="51528BA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I:2-3 through I:2-7; Example I:2-1</w:t>
      </w:r>
    </w:p>
    <w:p w14:paraId="66C46DE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1</w:t>
      </w:r>
    </w:p>
    <w:p w14:paraId="18B8B712" w14:textId="77777777" w:rsidR="002C1ED0" w:rsidRDefault="002C1ED0">
      <w:pPr>
        <w:pStyle w:val="NormalText"/>
        <w:rPr>
          <w:rFonts w:ascii="Palatino Linotype" w:hAnsi="Palatino Linotype" w:cs="Palatino Linotype"/>
          <w:sz w:val="20"/>
          <w:szCs w:val="20"/>
        </w:rPr>
      </w:pPr>
    </w:p>
    <w:p w14:paraId="3716460C" w14:textId="77777777" w:rsidR="00DE2486" w:rsidRDefault="00DE2486">
      <w:pPr>
        <w:rPr>
          <w:rFonts w:ascii="Times New Roman" w:hAnsi="Times New Roman" w:cs="Times New Roman"/>
          <w:color w:val="000000"/>
          <w:kern w:val="0"/>
          <w:sz w:val="24"/>
          <w:szCs w:val="24"/>
        </w:rPr>
      </w:pPr>
      <w:r>
        <w:br w:type="page"/>
      </w:r>
    </w:p>
    <w:p w14:paraId="0153EEF5" w14:textId="46CCBA5C" w:rsidR="002C1ED0" w:rsidRDefault="002C1ED0">
      <w:pPr>
        <w:pStyle w:val="NormalText"/>
      </w:pPr>
      <w:r>
        <w:lastRenderedPageBreak/>
        <w:t>LO2:  Deductions from Adjusted Gross Income</w:t>
      </w:r>
    </w:p>
    <w:p w14:paraId="0C02D013" w14:textId="77777777" w:rsidR="002C1ED0" w:rsidRDefault="002C1ED0">
      <w:pPr>
        <w:pStyle w:val="NormalText"/>
      </w:pPr>
    </w:p>
    <w:p w14:paraId="62F51CA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1) The standard deduction is the maximum amount of itemized deductions which may be claimed by a taxpayer and is based on an individual's filing status, age, and vision.</w:t>
      </w:r>
    </w:p>
    <w:p w14:paraId="705A11E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14:paraId="4A6D55B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The standard deduction, set by Congress, is not directly related to itemized deductions. It is the alternative to itemized deductions.</w:t>
      </w:r>
    </w:p>
    <w:p w14:paraId="5F7DE09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I:2-12</w:t>
      </w:r>
    </w:p>
    <w:p w14:paraId="7B1DC08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3F707D79" w14:textId="77777777" w:rsidR="002C1ED0" w:rsidRDefault="002C1ED0">
      <w:pPr>
        <w:pStyle w:val="NormalText"/>
        <w:rPr>
          <w:rFonts w:ascii="Palatino Linotype" w:hAnsi="Palatino Linotype" w:cs="Palatino Linotype"/>
          <w:sz w:val="20"/>
          <w:szCs w:val="20"/>
        </w:rPr>
      </w:pPr>
    </w:p>
    <w:p w14:paraId="598A50D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2) Nonresident aliens are allowed a full standard deduction.</w:t>
      </w:r>
    </w:p>
    <w:p w14:paraId="2A4D1A2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14:paraId="6AF2462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The standard deduction is not available to nonresident aliens.</w:t>
      </w:r>
    </w:p>
    <w:p w14:paraId="6B793DA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I:2-12 and I:2-13</w:t>
      </w:r>
    </w:p>
    <w:p w14:paraId="253EE53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78ED5090" w14:textId="77777777" w:rsidR="002C1ED0" w:rsidRDefault="002C1ED0">
      <w:pPr>
        <w:pStyle w:val="NormalText"/>
        <w:rPr>
          <w:rFonts w:ascii="Palatino Linotype" w:hAnsi="Palatino Linotype" w:cs="Palatino Linotype"/>
          <w:sz w:val="20"/>
          <w:szCs w:val="20"/>
        </w:rPr>
      </w:pPr>
    </w:p>
    <w:p w14:paraId="4338AAB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3) The standard deduction may not be claimed by one married taxpayer filing a separate return if the other spouse itemizes deductions.</w:t>
      </w:r>
    </w:p>
    <w:p w14:paraId="6FFAC30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TRUE</w:t>
      </w:r>
    </w:p>
    <w:p w14:paraId="0219412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If a married couple files separately and one spouse itemized deductions, the other spouse must also itemize.</w:t>
      </w:r>
    </w:p>
    <w:p w14:paraId="1DE666F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I:2-12 and I:2-13</w:t>
      </w:r>
    </w:p>
    <w:p w14:paraId="2B07EE3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6A4B7DF6" w14:textId="77777777" w:rsidR="002C1ED0" w:rsidRDefault="002C1ED0">
      <w:pPr>
        <w:pStyle w:val="NormalText"/>
        <w:rPr>
          <w:rFonts w:ascii="Palatino Linotype" w:hAnsi="Palatino Linotype" w:cs="Palatino Linotype"/>
          <w:sz w:val="20"/>
          <w:szCs w:val="20"/>
        </w:rPr>
      </w:pPr>
    </w:p>
    <w:p w14:paraId="6D2C447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4) A qualifying child of the taxpayer must meet the gross income test.</w:t>
      </w:r>
    </w:p>
    <w:p w14:paraId="564BA45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14:paraId="2EEC2AB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The gross income test only applies to potential dependents who are not a qualifying child of the taxpayer.</w:t>
      </w:r>
    </w:p>
    <w:p w14:paraId="352FA68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I:2-14</w:t>
      </w:r>
    </w:p>
    <w:p w14:paraId="0013EF5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17D1D132" w14:textId="77777777" w:rsidR="002C1ED0" w:rsidRDefault="002C1ED0">
      <w:pPr>
        <w:pStyle w:val="NormalText"/>
        <w:rPr>
          <w:rFonts w:ascii="Palatino Linotype" w:hAnsi="Palatino Linotype" w:cs="Palatino Linotype"/>
          <w:sz w:val="20"/>
          <w:szCs w:val="20"/>
        </w:rPr>
      </w:pPr>
    </w:p>
    <w:p w14:paraId="675336E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5) For purposes of the dependency exemption, a qualifying child must be under age 19, a full-time student under age 24, or a permanently and totally disabled child.</w:t>
      </w:r>
    </w:p>
    <w:p w14:paraId="7E6EAF0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TRUE</w:t>
      </w:r>
    </w:p>
    <w:p w14:paraId="773C949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Two primary considerations for qualifying child status are age and full-time student status. In addition, an otherwise eligible individual may qualify. </w:t>
      </w:r>
    </w:p>
    <w:p w14:paraId="6A1EA14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I:2-14</w:t>
      </w:r>
    </w:p>
    <w:p w14:paraId="341D207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5C72631E" w14:textId="77777777" w:rsidR="002C1ED0" w:rsidRDefault="002C1ED0">
      <w:pPr>
        <w:pStyle w:val="NormalText"/>
        <w:rPr>
          <w:rFonts w:ascii="Palatino Linotype" w:hAnsi="Palatino Linotype" w:cs="Palatino Linotype"/>
          <w:sz w:val="20"/>
          <w:szCs w:val="20"/>
        </w:rPr>
      </w:pPr>
    </w:p>
    <w:p w14:paraId="2B516E7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6) For purposes of the dependency criteria, a qualifying child may not provide more than one-half of his or her own support during the year.</w:t>
      </w:r>
    </w:p>
    <w:p w14:paraId="6E07624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TRUE</w:t>
      </w:r>
    </w:p>
    <w:p w14:paraId="2C53487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An otherwise qualifying child will no longer qualify if he provides more than half of his own support.</w:t>
      </w:r>
    </w:p>
    <w:p w14:paraId="120EE58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I:2-14</w:t>
      </w:r>
    </w:p>
    <w:p w14:paraId="6087402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3FB52482" w14:textId="77777777" w:rsidR="002C1ED0" w:rsidRDefault="002C1ED0">
      <w:pPr>
        <w:pStyle w:val="NormalText"/>
        <w:rPr>
          <w:rFonts w:ascii="Palatino Linotype" w:hAnsi="Palatino Linotype" w:cs="Palatino Linotype"/>
          <w:sz w:val="20"/>
          <w:szCs w:val="20"/>
        </w:rPr>
      </w:pPr>
    </w:p>
    <w:p w14:paraId="05307CFE" w14:textId="77777777" w:rsidR="00DE2486" w:rsidRDefault="00DE2486">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2346713C" w14:textId="6C8A000A"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 xml:space="preserve">7) Parents must provide more than half the support of their child under the age of 19 in order for the child to be considered as a dependent </w:t>
      </w:r>
      <w:r>
        <w:rPr>
          <w:rFonts w:ascii="Palatino Linotype" w:hAnsi="Palatino Linotype" w:cs="Palatino Linotype"/>
          <w:i/>
          <w:iCs/>
          <w:sz w:val="20"/>
          <w:szCs w:val="20"/>
        </w:rPr>
        <w:t>qualifying child</w:t>
      </w:r>
      <w:r>
        <w:rPr>
          <w:rFonts w:ascii="Palatino Linotype" w:hAnsi="Palatino Linotype" w:cs="Palatino Linotype"/>
          <w:sz w:val="20"/>
          <w:szCs w:val="20"/>
        </w:rPr>
        <w:t>.</w:t>
      </w:r>
    </w:p>
    <w:p w14:paraId="6072D4C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14:paraId="3058AE4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The key support criteria for </w:t>
      </w:r>
      <w:r>
        <w:rPr>
          <w:rFonts w:ascii="Palatino Linotype" w:hAnsi="Palatino Linotype" w:cs="Palatino Linotype"/>
          <w:i/>
          <w:iCs/>
          <w:sz w:val="20"/>
          <w:szCs w:val="20"/>
        </w:rPr>
        <w:t>qualifying child</w:t>
      </w:r>
      <w:r>
        <w:rPr>
          <w:rFonts w:ascii="Palatino Linotype" w:hAnsi="Palatino Linotype" w:cs="Palatino Linotype"/>
          <w:sz w:val="20"/>
          <w:szCs w:val="20"/>
        </w:rPr>
        <w:t xml:space="preserve"> status is that the child cannot provide more than half of her own support. </w:t>
      </w:r>
    </w:p>
    <w:p w14:paraId="5523B70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I:2-14</w:t>
      </w:r>
    </w:p>
    <w:p w14:paraId="56319FC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48CC328B" w14:textId="77777777" w:rsidR="002C1ED0" w:rsidRDefault="002C1ED0">
      <w:pPr>
        <w:pStyle w:val="NormalText"/>
        <w:rPr>
          <w:rFonts w:ascii="Palatino Linotype" w:hAnsi="Palatino Linotype" w:cs="Palatino Linotype"/>
          <w:sz w:val="20"/>
          <w:szCs w:val="20"/>
        </w:rPr>
      </w:pPr>
    </w:p>
    <w:p w14:paraId="5CBBEBB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8) A daughter or son may not satisfy the criteria to be considered a qualifying child but may still qualify as a dependent.</w:t>
      </w:r>
    </w:p>
    <w:p w14:paraId="304FAB6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TRUE</w:t>
      </w:r>
    </w:p>
    <w:p w14:paraId="7B70081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A son or daughter, or certain other family members, may exceed the age 19 or age 24 and full-time student status but may still be a dependent based on the qualifying relative criteria.</w:t>
      </w:r>
    </w:p>
    <w:p w14:paraId="13F2C9C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I:2-14 and I:12-15</w:t>
      </w:r>
    </w:p>
    <w:p w14:paraId="64346B8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4A0EF543" w14:textId="77777777" w:rsidR="002C1ED0" w:rsidRDefault="002C1ED0">
      <w:pPr>
        <w:pStyle w:val="NormalText"/>
        <w:rPr>
          <w:rFonts w:ascii="Palatino Linotype" w:hAnsi="Palatino Linotype" w:cs="Palatino Linotype"/>
          <w:sz w:val="20"/>
          <w:szCs w:val="20"/>
        </w:rPr>
      </w:pPr>
    </w:p>
    <w:p w14:paraId="3AE3DA8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9) One requirement for claiming a dependent as a qualifying relative is that the taxpayer provides more than 50 percent of the dependent's support (assuming it is not a multiple support agreement situation).</w:t>
      </w:r>
    </w:p>
    <w:p w14:paraId="5243B9B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TRUE</w:t>
      </w:r>
    </w:p>
    <w:p w14:paraId="0B39B78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If an individual does not qualify as a child, a key test is whether the taxpayer provides more than half of the individual's support.</w:t>
      </w:r>
    </w:p>
    <w:p w14:paraId="404228B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I:2-15 and I:2-16</w:t>
      </w:r>
    </w:p>
    <w:p w14:paraId="452074D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092FCBE1" w14:textId="77777777" w:rsidR="002C1ED0" w:rsidRDefault="002C1ED0">
      <w:pPr>
        <w:pStyle w:val="NormalText"/>
        <w:rPr>
          <w:rFonts w:ascii="Palatino Linotype" w:hAnsi="Palatino Linotype" w:cs="Palatino Linotype"/>
          <w:sz w:val="20"/>
          <w:szCs w:val="20"/>
        </w:rPr>
      </w:pPr>
    </w:p>
    <w:p w14:paraId="09AD33C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10) When two or more people qualify to claim the same person as a dependent, a taxpayer who is entitled to claim the dependent through the qualified child rules has priority over a taxpayer who meets the requirements for other relatives.</w:t>
      </w:r>
    </w:p>
    <w:p w14:paraId="54A9411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TRUE</w:t>
      </w:r>
    </w:p>
    <w:p w14:paraId="7C333F0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Tie-breaker rules favor the taxpayer who can claim the dependent under the qualifying child rules.</w:t>
      </w:r>
    </w:p>
    <w:p w14:paraId="550720A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I:2-17</w:t>
      </w:r>
    </w:p>
    <w:p w14:paraId="0D7B95D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592FE1F2" w14:textId="77777777" w:rsidR="002C1ED0" w:rsidRDefault="002C1ED0">
      <w:pPr>
        <w:pStyle w:val="NormalText"/>
        <w:rPr>
          <w:rFonts w:ascii="Palatino Linotype" w:hAnsi="Palatino Linotype" w:cs="Palatino Linotype"/>
          <w:sz w:val="20"/>
          <w:szCs w:val="20"/>
        </w:rPr>
      </w:pPr>
    </w:p>
    <w:p w14:paraId="1CFBEB6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11) The person claiming a dependent under a multiple support declaration must provide more than 25% of the dependent's support.</w:t>
      </w:r>
    </w:p>
    <w:p w14:paraId="0782131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14:paraId="24229F2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The minimum support percentage for a person claiming the dependent under the multiple support agreement is 10%.</w:t>
      </w:r>
    </w:p>
    <w:p w14:paraId="5F3FD66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I:2-17 and I:2-18</w:t>
      </w:r>
    </w:p>
    <w:p w14:paraId="2F10512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20073AEA" w14:textId="77777777" w:rsidR="002C1ED0" w:rsidRDefault="002C1ED0">
      <w:pPr>
        <w:pStyle w:val="NormalText"/>
        <w:rPr>
          <w:rFonts w:ascii="Palatino Linotype" w:hAnsi="Palatino Linotype" w:cs="Palatino Linotype"/>
          <w:sz w:val="20"/>
          <w:szCs w:val="20"/>
        </w:rPr>
      </w:pPr>
    </w:p>
    <w:p w14:paraId="506BD76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12) Generally, in the case of a divorced couple, the parent who has physical custody of a child for the greater part of the year is entitled to claim the child as a dependent.</w:t>
      </w:r>
    </w:p>
    <w:p w14:paraId="5432A32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TRUE</w:t>
      </w:r>
    </w:p>
    <w:p w14:paraId="35AA76E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The custodial parent will claim the child as a dependent unless a parental release is signed.</w:t>
      </w:r>
    </w:p>
    <w:p w14:paraId="67A10E7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I:2-19</w:t>
      </w:r>
    </w:p>
    <w:p w14:paraId="28B4665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2BC7B8AE" w14:textId="77777777" w:rsidR="002C1ED0" w:rsidRDefault="002C1ED0">
      <w:pPr>
        <w:pStyle w:val="NormalText"/>
        <w:rPr>
          <w:rFonts w:ascii="Palatino Linotype" w:hAnsi="Palatino Linotype" w:cs="Palatino Linotype"/>
          <w:sz w:val="20"/>
          <w:szCs w:val="20"/>
        </w:rPr>
      </w:pPr>
    </w:p>
    <w:p w14:paraId="2804BC3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13) The child tax credit is a partially refundable credit.</w:t>
      </w:r>
    </w:p>
    <w:p w14:paraId="58B524A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TRUE</w:t>
      </w:r>
    </w:p>
    <w:p w14:paraId="384C0DF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Generally, the refundable credit is limited to the lesser of (1) 15% of the taxpayer's earned income in excess of $2,500 or (2) $1,700 (if the taxpayer has one or two qualifying children). </w:t>
      </w:r>
    </w:p>
    <w:p w14:paraId="58C144E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I:2-20</w:t>
      </w:r>
    </w:p>
    <w:p w14:paraId="097E23C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472F1714" w14:textId="77777777" w:rsidR="002C1ED0" w:rsidRDefault="002C1ED0">
      <w:pPr>
        <w:pStyle w:val="NormalText"/>
        <w:rPr>
          <w:rFonts w:ascii="Palatino Linotype" w:hAnsi="Palatino Linotype" w:cs="Palatino Linotype"/>
          <w:sz w:val="20"/>
          <w:szCs w:val="20"/>
        </w:rPr>
      </w:pPr>
    </w:p>
    <w:p w14:paraId="7495444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14) In 2024, the standard deduction for a married taxpayer filing a joint return and who is 67 years old with a spouse who is 65 years old is</w:t>
      </w:r>
    </w:p>
    <w:p w14:paraId="1D69A58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$29,200.</w:t>
      </w:r>
    </w:p>
    <w:p w14:paraId="7900BD9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$30,750.</w:t>
      </w:r>
    </w:p>
    <w:p w14:paraId="2C76C3A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$32,300.</w:t>
      </w:r>
    </w:p>
    <w:p w14:paraId="633D416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$27,700.</w:t>
      </w:r>
    </w:p>
    <w:p w14:paraId="4001D9F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14:paraId="2212B2C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$32,300 = $29,200 + $1,550 + $1,550</w:t>
      </w:r>
    </w:p>
    <w:p w14:paraId="4260D63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I:2-12</w:t>
      </w:r>
    </w:p>
    <w:p w14:paraId="180764C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6EB23434" w14:textId="77777777" w:rsidR="002C1ED0" w:rsidRDefault="002C1ED0">
      <w:pPr>
        <w:pStyle w:val="NormalText"/>
        <w:rPr>
          <w:rFonts w:ascii="Palatino Linotype" w:hAnsi="Palatino Linotype" w:cs="Palatino Linotype"/>
          <w:sz w:val="20"/>
          <w:szCs w:val="20"/>
        </w:rPr>
      </w:pPr>
    </w:p>
    <w:p w14:paraId="4589B02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15) In 2024, Brett and Lashana (both 50 years old) file a joint tax return claiming as a dependent their son who is blind. Their standard deduction is</w:t>
      </w:r>
    </w:p>
    <w:p w14:paraId="4E373BA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$29,200.</w:t>
      </w:r>
    </w:p>
    <w:p w14:paraId="37F8690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$30,700.</w:t>
      </w:r>
    </w:p>
    <w:p w14:paraId="4FE333C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$14,600.</w:t>
      </w:r>
    </w:p>
    <w:p w14:paraId="5A4700A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$16,100.</w:t>
      </w:r>
    </w:p>
    <w:p w14:paraId="70F12E4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A</w:t>
      </w:r>
    </w:p>
    <w:p w14:paraId="6F8966A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Blindness of a dependent does not increase the standard deduction of the taxpayers.</w:t>
      </w:r>
    </w:p>
    <w:p w14:paraId="0534277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I:2-12</w:t>
      </w:r>
    </w:p>
    <w:p w14:paraId="3CDA60B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20BC07B9" w14:textId="77777777" w:rsidR="002C1ED0" w:rsidRDefault="002C1ED0">
      <w:pPr>
        <w:pStyle w:val="NormalText"/>
        <w:rPr>
          <w:rFonts w:ascii="Palatino Linotype" w:hAnsi="Palatino Linotype" w:cs="Palatino Linotype"/>
          <w:sz w:val="20"/>
          <w:szCs w:val="20"/>
        </w:rPr>
      </w:pPr>
    </w:p>
    <w:p w14:paraId="6880F82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16) Annisa, who is 28 and single, has adjusted gross income of $55,000, itemized deductions of $5,000 (comprised of state income taxes) and a lifetime learning credit of $1,000. In 2024, Annisa will have taxable income of</w:t>
      </w:r>
    </w:p>
    <w:p w14:paraId="36BC057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$40,400.</w:t>
      </w:r>
    </w:p>
    <w:p w14:paraId="662AB39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$54,000.</w:t>
      </w:r>
    </w:p>
    <w:p w14:paraId="0F39AB3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$50,000.</w:t>
      </w:r>
    </w:p>
    <w:p w14:paraId="326AF9C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$49,000.</w:t>
      </w:r>
    </w:p>
    <w:p w14:paraId="4CFD577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A</w:t>
      </w:r>
    </w:p>
    <w:p w14:paraId="2E10E94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w:t>
      </w:r>
    </w:p>
    <w:tbl>
      <w:tblPr>
        <w:tblW w:w="0" w:type="auto"/>
        <w:tblInd w:w="6" w:type="dxa"/>
        <w:tblLayout w:type="fixed"/>
        <w:tblCellMar>
          <w:left w:w="0" w:type="dxa"/>
          <w:right w:w="0" w:type="dxa"/>
        </w:tblCellMar>
        <w:tblLook w:val="0000" w:firstRow="0" w:lastRow="0" w:firstColumn="0" w:lastColumn="0" w:noHBand="0" w:noVBand="0"/>
      </w:tblPr>
      <w:tblGrid>
        <w:gridCol w:w="2880"/>
        <w:gridCol w:w="1440"/>
      </w:tblGrid>
      <w:tr w:rsidR="002825B9" w14:paraId="7E12F7F9"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9D18D4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Adjusted gross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7269445"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 xml:space="preserve">$55,000 </w:t>
            </w:r>
          </w:p>
        </w:tc>
      </w:tr>
      <w:tr w:rsidR="002825B9" w14:paraId="5E54FC50"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38C014A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Minus: Standard deduction</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BE5149F" w14:textId="77777777" w:rsidR="002C1ED0" w:rsidRDefault="002C1ED0">
            <w:pPr>
              <w:pStyle w:val="NormalText"/>
              <w:jc w:val="right"/>
              <w:rPr>
                <w:rFonts w:ascii="Palatino Linotype" w:hAnsi="Palatino Linotype" w:cs="Palatino Linotype"/>
                <w:sz w:val="20"/>
                <w:szCs w:val="20"/>
                <w:u w:val="single"/>
              </w:rPr>
            </w:pPr>
            <w:r>
              <w:rPr>
                <w:rFonts w:ascii="Palatino Linotype" w:hAnsi="Palatino Linotype" w:cs="Palatino Linotype"/>
                <w:sz w:val="20"/>
                <w:szCs w:val="20"/>
                <w:u w:val="single"/>
              </w:rPr>
              <w:t>( 14,600)</w:t>
            </w:r>
          </w:p>
        </w:tc>
      </w:tr>
      <w:tr w:rsidR="002825B9" w14:paraId="3C25109B"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D60801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Taxable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A201726" w14:textId="77777777" w:rsidR="002C1ED0" w:rsidRDefault="002C1ED0">
            <w:pPr>
              <w:pStyle w:val="NormalText"/>
              <w:jc w:val="right"/>
              <w:rPr>
                <w:rFonts w:ascii="Palatino Linotype" w:hAnsi="Palatino Linotype" w:cs="Palatino Linotype"/>
                <w:sz w:val="20"/>
                <w:szCs w:val="20"/>
                <w:u w:val="double"/>
              </w:rPr>
            </w:pPr>
            <w:r>
              <w:rPr>
                <w:rFonts w:ascii="Palatino Linotype" w:hAnsi="Palatino Linotype" w:cs="Palatino Linotype"/>
                <w:sz w:val="20"/>
                <w:szCs w:val="20"/>
                <w:u w:val="double"/>
              </w:rPr>
              <w:t>$40,400</w:t>
            </w:r>
          </w:p>
        </w:tc>
      </w:tr>
    </w:tbl>
    <w:p w14:paraId="74FAD143" w14:textId="77777777" w:rsidR="002C1ED0" w:rsidRDefault="002C1ED0">
      <w:pPr>
        <w:pStyle w:val="NormalText"/>
        <w:rPr>
          <w:rFonts w:ascii="Palatino Linotype" w:hAnsi="Palatino Linotype" w:cs="Palatino Linotype"/>
          <w:sz w:val="20"/>
          <w:szCs w:val="20"/>
        </w:rPr>
      </w:pPr>
    </w:p>
    <w:p w14:paraId="553AF81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I:2-12 and I:2-13; Example I:2-4</w:t>
      </w:r>
    </w:p>
    <w:p w14:paraId="524B806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358A2CFD" w14:textId="77777777" w:rsidR="002C1ED0" w:rsidRDefault="002C1ED0">
      <w:pPr>
        <w:pStyle w:val="NormalText"/>
        <w:rPr>
          <w:rFonts w:ascii="Palatino Linotype" w:hAnsi="Palatino Linotype" w:cs="Palatino Linotype"/>
          <w:sz w:val="20"/>
          <w:szCs w:val="20"/>
        </w:rPr>
      </w:pPr>
    </w:p>
    <w:p w14:paraId="678311EC" w14:textId="77777777" w:rsidR="00DE2486" w:rsidRDefault="00DE2486">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10ECAE85" w14:textId="3037CB68"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17) On June 1, 2024, Ellen turned 65. Ellen has been a widow for five years and has no dependents. Her standard deduction is</w:t>
      </w:r>
    </w:p>
    <w:p w14:paraId="62EFD82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$30,750.</w:t>
      </w:r>
    </w:p>
    <w:p w14:paraId="2644B7C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$29,200.</w:t>
      </w:r>
    </w:p>
    <w:p w14:paraId="354AEBB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$16,550.</w:t>
      </w:r>
    </w:p>
    <w:p w14:paraId="16419B9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$14,600.</w:t>
      </w:r>
    </w:p>
    <w:p w14:paraId="6DFA5D4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14:paraId="38D91E7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$14,600 + $1,950 = $16,550</w:t>
      </w:r>
    </w:p>
    <w:p w14:paraId="7C72CBE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I:2-12</w:t>
      </w:r>
    </w:p>
    <w:p w14:paraId="5B05C68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079EAA20" w14:textId="77777777" w:rsidR="002C1ED0" w:rsidRDefault="002C1ED0">
      <w:pPr>
        <w:pStyle w:val="NormalText"/>
        <w:rPr>
          <w:rFonts w:ascii="Palatino Linotype" w:hAnsi="Palatino Linotype" w:cs="Palatino Linotype"/>
          <w:sz w:val="20"/>
          <w:szCs w:val="20"/>
        </w:rPr>
      </w:pPr>
    </w:p>
    <w:p w14:paraId="6CF1491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18) </w:t>
      </w:r>
      <w:proofErr w:type="spellStart"/>
      <w:r>
        <w:rPr>
          <w:rFonts w:ascii="Palatino Linotype" w:hAnsi="Palatino Linotype" w:cs="Palatino Linotype"/>
          <w:sz w:val="20"/>
          <w:szCs w:val="20"/>
        </w:rPr>
        <w:t>Taquin</w:t>
      </w:r>
      <w:proofErr w:type="spellEnd"/>
      <w:r>
        <w:rPr>
          <w:rFonts w:ascii="Palatino Linotype" w:hAnsi="Palatino Linotype" w:cs="Palatino Linotype"/>
          <w:sz w:val="20"/>
          <w:szCs w:val="20"/>
        </w:rPr>
        <w:t xml:space="preserve">, age 67 and single, paid home mortgage interest of $7,000, charitable contributions of $6,000 and property taxes of $4,000 in 2024. He has no dependents. </w:t>
      </w:r>
      <w:proofErr w:type="spellStart"/>
      <w:r>
        <w:rPr>
          <w:rFonts w:ascii="Palatino Linotype" w:hAnsi="Palatino Linotype" w:cs="Palatino Linotype"/>
          <w:sz w:val="20"/>
          <w:szCs w:val="20"/>
        </w:rPr>
        <w:t>Taquin</w:t>
      </w:r>
      <w:proofErr w:type="spellEnd"/>
      <w:r>
        <w:rPr>
          <w:rFonts w:ascii="Palatino Linotype" w:hAnsi="Palatino Linotype" w:cs="Palatino Linotype"/>
          <w:sz w:val="20"/>
          <w:szCs w:val="20"/>
        </w:rPr>
        <w:t xml:space="preserve"> will claim a deduction from AGI of</w:t>
      </w:r>
    </w:p>
    <w:p w14:paraId="7F8EE64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$14,600.</w:t>
      </w:r>
    </w:p>
    <w:p w14:paraId="28251EA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$18,950.</w:t>
      </w:r>
    </w:p>
    <w:p w14:paraId="331636C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$16,400.</w:t>
      </w:r>
    </w:p>
    <w:p w14:paraId="763F392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$17,000.</w:t>
      </w:r>
    </w:p>
    <w:p w14:paraId="7281032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14:paraId="5A62FBF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The $1,950 deduction supplement for age or blindness only increases the standard deduction amount, not the itemized deductions allowed. In this case the increased standard deduction of $16,550 ($14,600 + $1,950) is less than the total itemized deductions of $17,000.</w:t>
      </w:r>
    </w:p>
    <w:p w14:paraId="2268CB8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I:2-12</w:t>
      </w:r>
    </w:p>
    <w:p w14:paraId="2954FEF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3CC62C69" w14:textId="77777777" w:rsidR="002C1ED0" w:rsidRDefault="002C1ED0">
      <w:pPr>
        <w:pStyle w:val="NormalText"/>
        <w:rPr>
          <w:rFonts w:ascii="Palatino Linotype" w:hAnsi="Palatino Linotype" w:cs="Palatino Linotype"/>
          <w:sz w:val="20"/>
          <w:szCs w:val="20"/>
        </w:rPr>
      </w:pPr>
    </w:p>
    <w:p w14:paraId="19A29A7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19) The regular standard deduction is available to which one of the following taxpayers?</w:t>
      </w:r>
    </w:p>
    <w:p w14:paraId="0E0C139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a married taxpayer filing a separate return where the other spouse itemizes</w:t>
      </w:r>
    </w:p>
    <w:p w14:paraId="0058F56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a person who has only unearned income and is a dependent of another</w:t>
      </w:r>
    </w:p>
    <w:p w14:paraId="6FCA5C6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a nonresident alien</w:t>
      </w:r>
    </w:p>
    <w:p w14:paraId="4148F22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None of the above.</w:t>
      </w:r>
    </w:p>
    <w:p w14:paraId="267DC21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14:paraId="418CC27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Responses A through C are all examples of taxpayers who do not have the privilege of deducting the full standard deduction.</w:t>
      </w:r>
    </w:p>
    <w:p w14:paraId="500DAA6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I:2-12 and I:2-13</w:t>
      </w:r>
    </w:p>
    <w:p w14:paraId="374EC9F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64A8054A" w14:textId="77777777" w:rsidR="002C1ED0" w:rsidRDefault="002C1ED0">
      <w:pPr>
        <w:pStyle w:val="NormalText"/>
        <w:rPr>
          <w:rFonts w:ascii="Palatino Linotype" w:hAnsi="Palatino Linotype" w:cs="Palatino Linotype"/>
          <w:sz w:val="20"/>
          <w:szCs w:val="20"/>
        </w:rPr>
      </w:pPr>
    </w:p>
    <w:p w14:paraId="5D881E97" w14:textId="77777777" w:rsidR="00DE2486" w:rsidRDefault="00DE2486">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1CDFD6EE" w14:textId="2A536CF8"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20) Husband and wife, who live in a common law state, are eligible to file a joint return for 2024, but elect to file separately. Wife has adjusted gross income of $25,000 and has $2,200 of expenditures which qualify as itemized deductions. Husband deducts itemized deductions of $18,000. What is the taxable income for the wife?</w:t>
      </w:r>
    </w:p>
    <w:p w14:paraId="5245234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$11,150</w:t>
      </w:r>
    </w:p>
    <w:p w14:paraId="41674B3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$22,800</w:t>
      </w:r>
    </w:p>
    <w:p w14:paraId="32BC359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$25,000</w:t>
      </w:r>
    </w:p>
    <w:p w14:paraId="7960FB2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None of the above.</w:t>
      </w:r>
    </w:p>
    <w:p w14:paraId="18901FC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14:paraId="6C20AF1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If one spouse on married filing separately returns itemizes deductions, the other spouse must also do so.</w:t>
      </w:r>
    </w:p>
    <w:p w14:paraId="3CEA31B1" w14:textId="77777777" w:rsidR="002C1ED0" w:rsidRDefault="002C1ED0">
      <w:pPr>
        <w:pStyle w:val="NormalText"/>
        <w:rPr>
          <w:rFonts w:ascii="Palatino Linotype" w:hAnsi="Palatino Linotype" w:cs="Palatino Linotype"/>
          <w:sz w:val="20"/>
          <w:szCs w:val="20"/>
        </w:rPr>
      </w:pPr>
    </w:p>
    <w:tbl>
      <w:tblPr>
        <w:tblW w:w="0" w:type="auto"/>
        <w:tblInd w:w="6" w:type="dxa"/>
        <w:tblLayout w:type="fixed"/>
        <w:tblCellMar>
          <w:left w:w="0" w:type="dxa"/>
          <w:right w:w="0" w:type="dxa"/>
        </w:tblCellMar>
        <w:tblLook w:val="0000" w:firstRow="0" w:lastRow="0" w:firstColumn="0" w:lastColumn="0" w:noHBand="0" w:noVBand="0"/>
      </w:tblPr>
      <w:tblGrid>
        <w:gridCol w:w="2880"/>
        <w:gridCol w:w="1440"/>
      </w:tblGrid>
      <w:tr w:rsidR="002825B9" w14:paraId="3A8896F9"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F81247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Income of wife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8601EC1"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$25,000</w:t>
            </w:r>
          </w:p>
        </w:tc>
      </w:tr>
      <w:tr w:rsidR="002825B9" w14:paraId="4FD37E97"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2514A58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Minus: Itemized deductions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41EE211" w14:textId="77777777" w:rsidR="002C1ED0" w:rsidRDefault="002C1ED0">
            <w:pPr>
              <w:pStyle w:val="NormalText"/>
              <w:jc w:val="right"/>
              <w:rPr>
                <w:rFonts w:ascii="Palatino Linotype" w:hAnsi="Palatino Linotype" w:cs="Palatino Linotype"/>
                <w:sz w:val="20"/>
                <w:szCs w:val="20"/>
                <w:u w:val="single"/>
              </w:rPr>
            </w:pPr>
            <w:r>
              <w:rPr>
                <w:rFonts w:ascii="Palatino Linotype" w:hAnsi="Palatino Linotype" w:cs="Palatino Linotype"/>
                <w:sz w:val="20"/>
                <w:szCs w:val="20"/>
                <w:u w:val="single"/>
              </w:rPr>
              <w:t>( 2,200)</w:t>
            </w:r>
          </w:p>
        </w:tc>
      </w:tr>
      <w:tr w:rsidR="002825B9" w14:paraId="15F3E7FA"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FAC4D9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Taxable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0292818" w14:textId="77777777" w:rsidR="002C1ED0" w:rsidRDefault="002C1ED0">
            <w:pPr>
              <w:pStyle w:val="NormalText"/>
              <w:jc w:val="right"/>
              <w:rPr>
                <w:rFonts w:ascii="Palatino Linotype" w:hAnsi="Palatino Linotype" w:cs="Palatino Linotype"/>
                <w:sz w:val="20"/>
                <w:szCs w:val="20"/>
                <w:u w:val="double"/>
              </w:rPr>
            </w:pPr>
            <w:r>
              <w:rPr>
                <w:rFonts w:ascii="Palatino Linotype" w:hAnsi="Palatino Linotype" w:cs="Palatino Linotype"/>
                <w:sz w:val="20"/>
                <w:szCs w:val="20"/>
                <w:u w:val="double"/>
              </w:rPr>
              <w:t>$22,800</w:t>
            </w:r>
          </w:p>
        </w:tc>
      </w:tr>
    </w:tbl>
    <w:p w14:paraId="491731B2" w14:textId="77777777" w:rsidR="002C1ED0" w:rsidRDefault="002C1ED0">
      <w:pPr>
        <w:pStyle w:val="NormalText"/>
        <w:rPr>
          <w:rFonts w:ascii="Palatino Linotype" w:hAnsi="Palatino Linotype" w:cs="Palatino Linotype"/>
          <w:sz w:val="20"/>
          <w:szCs w:val="20"/>
        </w:rPr>
      </w:pPr>
    </w:p>
    <w:p w14:paraId="19DA454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I:2-13; Example I:2-5</w:t>
      </w:r>
    </w:p>
    <w:p w14:paraId="65A0261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4BE2C2EF" w14:textId="77777777" w:rsidR="002C1ED0" w:rsidRDefault="002C1ED0">
      <w:pPr>
        <w:pStyle w:val="NormalText"/>
        <w:rPr>
          <w:rFonts w:ascii="Palatino Linotype" w:hAnsi="Palatino Linotype" w:cs="Palatino Linotype"/>
          <w:sz w:val="20"/>
          <w:szCs w:val="20"/>
        </w:rPr>
      </w:pPr>
    </w:p>
    <w:p w14:paraId="555D1E9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21) Lewis, who is single, is claimed as a dependent by his parents. He received $2,000 during the year in dividends, which was his only income. What is his standard deduction for 2024?</w:t>
      </w:r>
    </w:p>
    <w:p w14:paraId="706B89E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$1,300.</w:t>
      </w:r>
    </w:p>
    <w:p w14:paraId="6896573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$2,400</w:t>
      </w:r>
    </w:p>
    <w:p w14:paraId="6A9C627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$2,000</w:t>
      </w:r>
    </w:p>
    <w:p w14:paraId="0C7B7E9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$14,600</w:t>
      </w:r>
    </w:p>
    <w:p w14:paraId="78B492F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A</w:t>
      </w:r>
    </w:p>
    <w:p w14:paraId="4276F05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For a dependent, the standard deduction is the greater of earned income plus $450 or $1,300. Dividends are unearned income.</w:t>
      </w:r>
    </w:p>
    <w:p w14:paraId="67EEEE9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I:2-13; Example I:2-6</w:t>
      </w:r>
    </w:p>
    <w:p w14:paraId="54438DB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3EA0792D" w14:textId="77777777" w:rsidR="002C1ED0" w:rsidRDefault="002C1ED0">
      <w:pPr>
        <w:pStyle w:val="NormalText"/>
        <w:rPr>
          <w:rFonts w:ascii="Palatino Linotype" w:hAnsi="Palatino Linotype" w:cs="Palatino Linotype"/>
          <w:sz w:val="20"/>
          <w:szCs w:val="20"/>
        </w:rPr>
      </w:pPr>
    </w:p>
    <w:p w14:paraId="2D55891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22) Charlie is claimed as a dependent by his parents in 2024. He received $8,000 during the year from a part-time acting job, which was his only income. What is his standard deduction?</w:t>
      </w:r>
    </w:p>
    <w:p w14:paraId="4578233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$1,300</w:t>
      </w:r>
    </w:p>
    <w:p w14:paraId="2CEC179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$14,600</w:t>
      </w:r>
    </w:p>
    <w:p w14:paraId="7851426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$8,000</w:t>
      </w:r>
    </w:p>
    <w:p w14:paraId="606C9D9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$8,450</w:t>
      </w:r>
    </w:p>
    <w:p w14:paraId="41E68A9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14:paraId="445F897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For a dependent, the standard deduction is the greater of earned income plus $450 or $1,300, but no more than the current year regular standard deduction amount. </w:t>
      </w:r>
    </w:p>
    <w:p w14:paraId="20286B9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I:2-13; Example I:2-7</w:t>
      </w:r>
    </w:p>
    <w:p w14:paraId="49B3B0B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0D8FD6F8" w14:textId="77777777" w:rsidR="002C1ED0" w:rsidRDefault="002C1ED0">
      <w:pPr>
        <w:pStyle w:val="NormalText"/>
        <w:rPr>
          <w:rFonts w:ascii="Palatino Linotype" w:hAnsi="Palatino Linotype" w:cs="Palatino Linotype"/>
          <w:sz w:val="20"/>
          <w:szCs w:val="20"/>
        </w:rPr>
      </w:pPr>
    </w:p>
    <w:p w14:paraId="0AED212F" w14:textId="77777777" w:rsidR="00DE2486" w:rsidRDefault="00DE2486">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6236A42F" w14:textId="4A0A5F0C"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23) Deborah is claimed as a dependent by her parents. She had a part-time acting job during 2024 and earned $15,000 during the year, which was her only income. What is her standard deduction?</w:t>
      </w:r>
    </w:p>
    <w:p w14:paraId="654592D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$15,000</w:t>
      </w:r>
    </w:p>
    <w:p w14:paraId="391F0DE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$1,300</w:t>
      </w:r>
    </w:p>
    <w:p w14:paraId="77665CC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$14,600</w:t>
      </w:r>
    </w:p>
    <w:p w14:paraId="2D01CE5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$15,400</w:t>
      </w:r>
    </w:p>
    <w:p w14:paraId="3955418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14:paraId="16C0EB0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For a dependent, the standard deduction is the greater of earned income plus $450 or $1,300, but no more than the current year regular standard deduction amount. </w:t>
      </w:r>
    </w:p>
    <w:p w14:paraId="0204805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I:2-13; Example I:2-7</w:t>
      </w:r>
    </w:p>
    <w:p w14:paraId="01BBA66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16EB8461" w14:textId="77777777" w:rsidR="002C1ED0" w:rsidRDefault="002C1ED0">
      <w:pPr>
        <w:pStyle w:val="NormalText"/>
        <w:rPr>
          <w:rFonts w:ascii="Palatino Linotype" w:hAnsi="Palatino Linotype" w:cs="Palatino Linotype"/>
          <w:sz w:val="20"/>
          <w:szCs w:val="20"/>
        </w:rPr>
      </w:pPr>
    </w:p>
    <w:p w14:paraId="6442483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24) Cheryl is claimed as a dependent by her parents. She had a part-time job during 2024 and earned $4,900 during the year, in addition to $600 of interest income. What is her standard deduction?</w:t>
      </w:r>
    </w:p>
    <w:p w14:paraId="5DDA178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$1,300</w:t>
      </w:r>
    </w:p>
    <w:p w14:paraId="12C6909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$4,900</w:t>
      </w:r>
    </w:p>
    <w:p w14:paraId="66A5707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$5,350</w:t>
      </w:r>
    </w:p>
    <w:p w14:paraId="73D8FC0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$14,600</w:t>
      </w:r>
    </w:p>
    <w:p w14:paraId="664A184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14:paraId="43920D0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For a dependent, the standard deduction is the greater of earned income plus $450 or $1,300, but no more than the current year regular standard deduction amount. </w:t>
      </w:r>
    </w:p>
    <w:p w14:paraId="550A5F9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I:2-13; Example I:2-7</w:t>
      </w:r>
    </w:p>
    <w:p w14:paraId="0A03125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32E309DE" w14:textId="77777777" w:rsidR="002C1ED0" w:rsidRDefault="002C1ED0">
      <w:pPr>
        <w:pStyle w:val="NormalText"/>
        <w:rPr>
          <w:rFonts w:ascii="Palatino Linotype" w:hAnsi="Palatino Linotype" w:cs="Palatino Linotype"/>
          <w:sz w:val="20"/>
          <w:szCs w:val="20"/>
        </w:rPr>
      </w:pPr>
    </w:p>
    <w:p w14:paraId="4AFE4BF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25) Ben, age 67, and Karla, age 58, have two children who live with them and for whom they provide total support. Their daughter is 21 years old, blind, is not a full-time student and has no income. Her twin brother is 21 years old, has good sight, is a full-time student and has income of $4,800. Which of the following statements is </w:t>
      </w:r>
      <w:r>
        <w:rPr>
          <w:rFonts w:ascii="Palatino Linotype" w:hAnsi="Palatino Linotype" w:cs="Palatino Linotype"/>
          <w:sz w:val="20"/>
          <w:szCs w:val="20"/>
          <w:u w:val="single"/>
        </w:rPr>
        <w:t>correct</w:t>
      </w:r>
      <w:r>
        <w:rPr>
          <w:rFonts w:ascii="Palatino Linotype" w:hAnsi="Palatino Linotype" w:cs="Palatino Linotype"/>
          <w:sz w:val="20"/>
          <w:szCs w:val="20"/>
        </w:rPr>
        <w:t xml:space="preserve"> regarding Ben and Karla's ability to claim the twins as dependents?</w:t>
      </w:r>
    </w:p>
    <w:p w14:paraId="18B4ECB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The couple can claim both twins as dependents.</w:t>
      </w:r>
    </w:p>
    <w:p w14:paraId="6FE9115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The couple cannot claim either twin as a dependent.</w:t>
      </w:r>
    </w:p>
    <w:p w14:paraId="5B4B755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The couple can only claim the daughter as a dependent.</w:t>
      </w:r>
    </w:p>
    <w:p w14:paraId="78E2A90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The couple can only claim the son as a dependent.</w:t>
      </w:r>
    </w:p>
    <w:p w14:paraId="2A7B8AD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A</w:t>
      </w:r>
    </w:p>
    <w:p w14:paraId="608A72E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Although their daughter is not their qualifying child, she still qualifies as a dependent since she meets all of the dependency tests for a qualifying relative. Their son qualifies as their dependent as he is their qualifying child and need not meet the gross income test. Therefore, they are entitled to both twins as dependents.</w:t>
      </w:r>
    </w:p>
    <w:p w14:paraId="3A662FF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I:2-14 and I:12-15</w:t>
      </w:r>
    </w:p>
    <w:p w14:paraId="7D4A740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2C5279A7" w14:textId="77777777" w:rsidR="002C1ED0" w:rsidRDefault="002C1ED0">
      <w:pPr>
        <w:pStyle w:val="NormalText"/>
        <w:rPr>
          <w:rFonts w:ascii="Palatino Linotype" w:hAnsi="Palatino Linotype" w:cs="Palatino Linotype"/>
          <w:sz w:val="20"/>
          <w:szCs w:val="20"/>
        </w:rPr>
      </w:pPr>
    </w:p>
    <w:p w14:paraId="26134A9E" w14:textId="77777777" w:rsidR="00DE2486" w:rsidRDefault="00DE2486">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7311C339" w14:textId="461EC909"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26) Sarah, who is single, maintains a home in which she, her 15-year-old brother, and her 21-year-old niece live. Sarah provides the majority of the support for her brother, her niece, and her cousin, age 18, who is enrolled full-time at the university and lives in an apartment. While the niece and cousin have no income, her brother has a part-time job and earns $4,500 per year. How many dependents may Sarah claim?</w:t>
      </w:r>
    </w:p>
    <w:p w14:paraId="0B7B4D7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1</w:t>
      </w:r>
    </w:p>
    <w:p w14:paraId="14573CC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2</w:t>
      </w:r>
    </w:p>
    <w:p w14:paraId="71C3456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3</w:t>
      </w:r>
    </w:p>
    <w:p w14:paraId="6B4A799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None</w:t>
      </w:r>
    </w:p>
    <w:p w14:paraId="2326F1A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14:paraId="2811EAF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Sarah may claim her niece and brother as dependents. Because her brother qualifies as her qualifying child for purposes of the dependency exemption, he does not have to meet the gross income test. Sarah may not claim her cousin as a dependent since her cousin does not live with her.</w:t>
      </w:r>
    </w:p>
    <w:p w14:paraId="526ECD6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I:2-14 and I:12-15</w:t>
      </w:r>
    </w:p>
    <w:p w14:paraId="7FCAEEE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273C6292" w14:textId="77777777" w:rsidR="002C1ED0" w:rsidRDefault="002C1ED0">
      <w:pPr>
        <w:pStyle w:val="NormalText"/>
        <w:rPr>
          <w:rFonts w:ascii="Palatino Linotype" w:hAnsi="Palatino Linotype" w:cs="Palatino Linotype"/>
          <w:sz w:val="20"/>
          <w:szCs w:val="20"/>
        </w:rPr>
      </w:pPr>
    </w:p>
    <w:p w14:paraId="529E53A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27) Anita, who is divorced, maintains a home in which she and her 16-year-old daughter live. In 2024, Anita provides the majority of the support for her daughter and for a son, age 23, who is enrolled part-time at the university and lives in the dorm. The son also works in the campus bookstore and earns spending money of $6,000. Which of the following statements is </w:t>
      </w:r>
      <w:r>
        <w:rPr>
          <w:rFonts w:ascii="Palatino Linotype" w:hAnsi="Palatino Linotype" w:cs="Palatino Linotype"/>
          <w:sz w:val="20"/>
          <w:szCs w:val="20"/>
          <w:u w:val="single"/>
        </w:rPr>
        <w:t>correct</w:t>
      </w:r>
      <w:r>
        <w:rPr>
          <w:rFonts w:ascii="Palatino Linotype" w:hAnsi="Palatino Linotype" w:cs="Palatino Linotype"/>
          <w:sz w:val="20"/>
          <w:szCs w:val="20"/>
        </w:rPr>
        <w:t xml:space="preserve"> regarding the number of dependents Anita can claim?</w:t>
      </w:r>
    </w:p>
    <w:p w14:paraId="1EFD0F7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Anita can claim her daughter, but not her son, as a dependent.</w:t>
      </w:r>
    </w:p>
    <w:p w14:paraId="6D47B04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Anita can claim her son, but not her daughter, as a dependent.</w:t>
      </w:r>
    </w:p>
    <w:p w14:paraId="7242A8B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Both the son and daughter qualify as Anita's dependents.</w:t>
      </w:r>
    </w:p>
    <w:p w14:paraId="0250AB7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Neither the daughter nor the son qualify as Anita's dependent.</w:t>
      </w:r>
    </w:p>
    <w:p w14:paraId="6BCF96E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A</w:t>
      </w:r>
    </w:p>
    <w:p w14:paraId="15DBFF9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Anita will claim her daughter who is a qualifying child. Anita's son does not qualify as her qualifying child because he fails the age test. He cannot qualify as her dependent under the general provisions because he fails the gross income test.</w:t>
      </w:r>
    </w:p>
    <w:p w14:paraId="33EA451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I:2-14 and I:12-15</w:t>
      </w:r>
    </w:p>
    <w:p w14:paraId="3D68498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64D9D4A0" w14:textId="77777777" w:rsidR="002C1ED0" w:rsidRDefault="002C1ED0">
      <w:pPr>
        <w:pStyle w:val="NormalText"/>
        <w:rPr>
          <w:rFonts w:ascii="Palatino Linotype" w:hAnsi="Palatino Linotype" w:cs="Palatino Linotype"/>
          <w:sz w:val="20"/>
          <w:szCs w:val="20"/>
        </w:rPr>
      </w:pPr>
    </w:p>
    <w:p w14:paraId="3A2C71DA" w14:textId="77777777" w:rsidR="00DE2486" w:rsidRDefault="00DE2486">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13BEDF63" w14:textId="4D225BE6"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28) John supports Kevin, his cousin, who lived with him throughout 2024. John also supports three other individuals who do not live with him:</w:t>
      </w:r>
    </w:p>
    <w:p w14:paraId="1C8C839A" w14:textId="77777777" w:rsidR="002C1ED0" w:rsidRDefault="002C1ED0">
      <w:pPr>
        <w:pStyle w:val="NormalText"/>
        <w:tabs>
          <w:tab w:val="left" w:pos="360"/>
          <w:tab w:val="right" w:pos="3480"/>
        </w:tabs>
        <w:rPr>
          <w:rFonts w:ascii="Palatino Linotype" w:hAnsi="Palatino Linotype" w:cs="Palatino Linotype"/>
          <w:sz w:val="20"/>
          <w:szCs w:val="20"/>
        </w:rPr>
      </w:pPr>
    </w:p>
    <w:p w14:paraId="55A16BFB" w14:textId="77777777" w:rsidR="002C1ED0" w:rsidRDefault="002C1ED0">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ab/>
        <w:t>Donna, who is John's mother</w:t>
      </w:r>
    </w:p>
    <w:p w14:paraId="2CB86F80" w14:textId="77777777" w:rsidR="002C1ED0" w:rsidRDefault="002C1ED0">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ab/>
        <w:t>Melissa, who John's stepsister</w:t>
      </w:r>
    </w:p>
    <w:p w14:paraId="3A9A49E2" w14:textId="77777777" w:rsidR="002C1ED0" w:rsidRDefault="002C1ED0">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ab/>
        <w:t>Morris, who is John's cousin</w:t>
      </w:r>
    </w:p>
    <w:p w14:paraId="4C112869" w14:textId="77777777" w:rsidR="002C1ED0" w:rsidRDefault="002C1ED0">
      <w:pPr>
        <w:pStyle w:val="NormalText"/>
        <w:rPr>
          <w:rFonts w:ascii="Palatino Linotype" w:hAnsi="Palatino Linotype" w:cs="Palatino Linotype"/>
          <w:sz w:val="20"/>
          <w:szCs w:val="20"/>
        </w:rPr>
      </w:pPr>
    </w:p>
    <w:p w14:paraId="49481EA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Assume that Donna, Melissa, Morris, and Kevin each earn less than $5,050. How many dependents can John claim?</w:t>
      </w:r>
    </w:p>
    <w:p w14:paraId="6ECCFD0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1</w:t>
      </w:r>
    </w:p>
    <w:p w14:paraId="4914DCC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2</w:t>
      </w:r>
    </w:p>
    <w:p w14:paraId="4065837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3</w:t>
      </w:r>
    </w:p>
    <w:p w14:paraId="11727F7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4</w:t>
      </w:r>
    </w:p>
    <w:p w14:paraId="7091F53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14:paraId="2A7A17A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John can claim three dependents—Kevin, Donna, and Melissa. Morris is John's cousin and does not qualify as a dependent since he doesn't live in John's home. A cousin is not related for tax purposes and would have to live in the taxpayer's home to be claimed as a dependent.</w:t>
      </w:r>
    </w:p>
    <w:p w14:paraId="28EA2A2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I:2-14 and I:12-15</w:t>
      </w:r>
    </w:p>
    <w:p w14:paraId="3A5ED9E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63DA494F" w14:textId="77777777" w:rsidR="002C1ED0" w:rsidRDefault="002C1ED0">
      <w:pPr>
        <w:pStyle w:val="NormalText"/>
        <w:rPr>
          <w:rFonts w:ascii="Palatino Linotype" w:hAnsi="Palatino Linotype" w:cs="Palatino Linotype"/>
          <w:sz w:val="20"/>
          <w:szCs w:val="20"/>
        </w:rPr>
      </w:pPr>
    </w:p>
    <w:p w14:paraId="483B461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29) Julia provides more than 50 percent of the support for three individuals throughout 2024: Theresa, an unrelated child who lives with Julia all year long; Margaret, Julia's cousin, who lives in another city; and Emma, Julia's daughter, who lives in her own home. Each of the potential dependents earned less than $5,050. How many dependents can Julia claim?</w:t>
      </w:r>
    </w:p>
    <w:p w14:paraId="24FD043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0</w:t>
      </w:r>
    </w:p>
    <w:p w14:paraId="1997E21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1</w:t>
      </w:r>
    </w:p>
    <w:p w14:paraId="72C8541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2</w:t>
      </w:r>
    </w:p>
    <w:p w14:paraId="0A4F76E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3</w:t>
      </w:r>
    </w:p>
    <w:p w14:paraId="2591A01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14:paraId="5EB744D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(Theresa, Emma) Assuming all other tests are met, Theresa qualifies as Julia's dependent. A person who lives with the taxpayer all year long need not be related to the taxpayer. Margaret does not qualify as Julia's dependent. She is not related for tax purposes and, therefore, can't be Julia's dependent unless she lives with Julia all year long. Emma qualifies as Julia's dependent. Since Emma is Julia's daughter, she is related for tax purposes and need not live with Julia to be claimed as Julia's dependent. Therefore, Julia has two dependents.</w:t>
      </w:r>
    </w:p>
    <w:p w14:paraId="37D96FB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I:2-14 and I:2-15; Example I:2-9</w:t>
      </w:r>
    </w:p>
    <w:p w14:paraId="2BA0418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3DFEEE20" w14:textId="77777777" w:rsidR="002C1ED0" w:rsidRDefault="002C1ED0">
      <w:pPr>
        <w:pStyle w:val="NormalText"/>
        <w:rPr>
          <w:rFonts w:ascii="Palatino Linotype" w:hAnsi="Palatino Linotype" w:cs="Palatino Linotype"/>
          <w:sz w:val="20"/>
          <w:szCs w:val="20"/>
        </w:rPr>
      </w:pPr>
    </w:p>
    <w:p w14:paraId="08482DB4" w14:textId="77777777" w:rsidR="00DE2486" w:rsidRDefault="00DE2486">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780214CB" w14:textId="5618963B"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30) David's father is retired and receives $14,000 per year in Social Security benefits. David's father saves $4,000 of the benefits and spends the remaining $10,000 for his support. How much support must David provide for his father to meet the dependent support requirement?</w:t>
      </w:r>
    </w:p>
    <w:p w14:paraId="02E4A16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$10,000</w:t>
      </w:r>
    </w:p>
    <w:p w14:paraId="1811281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$10,001</w:t>
      </w:r>
    </w:p>
    <w:p w14:paraId="653CBAC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$14,000</w:t>
      </w:r>
    </w:p>
    <w:p w14:paraId="65D53CE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$14,001</w:t>
      </w:r>
    </w:p>
    <w:p w14:paraId="408E4C0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14:paraId="2E066CE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The amount that David's father saves is not counted in the support test. Therefore, David need only provide $1 more than his father ($10,000 + $1) to meet the more than 50 percent test.</w:t>
      </w:r>
    </w:p>
    <w:p w14:paraId="478D7A2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I:2-15 and I:2-16; Example I:2-13</w:t>
      </w:r>
    </w:p>
    <w:p w14:paraId="199494B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741938AB" w14:textId="77777777" w:rsidR="002C1ED0" w:rsidRDefault="002C1ED0">
      <w:pPr>
        <w:pStyle w:val="NormalText"/>
        <w:rPr>
          <w:rFonts w:ascii="Palatino Linotype" w:hAnsi="Palatino Linotype" w:cs="Palatino Linotype"/>
          <w:sz w:val="20"/>
          <w:szCs w:val="20"/>
        </w:rPr>
      </w:pPr>
    </w:p>
    <w:p w14:paraId="069FE75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31) Which of the following is </w:t>
      </w:r>
      <w:r>
        <w:rPr>
          <w:rFonts w:ascii="Palatino Linotype" w:hAnsi="Palatino Linotype" w:cs="Palatino Linotype"/>
          <w:sz w:val="20"/>
          <w:szCs w:val="20"/>
          <w:u w:val="single"/>
        </w:rPr>
        <w:t>not</w:t>
      </w:r>
      <w:r>
        <w:rPr>
          <w:rFonts w:ascii="Palatino Linotype" w:hAnsi="Palatino Linotype" w:cs="Palatino Linotype"/>
          <w:sz w:val="20"/>
          <w:szCs w:val="20"/>
        </w:rPr>
        <w:t xml:space="preserve"> considered support for the dependent support test?</w:t>
      </w:r>
    </w:p>
    <w:p w14:paraId="3F79D72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food</w:t>
      </w:r>
    </w:p>
    <w:p w14:paraId="4040E7D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clothing</w:t>
      </w:r>
    </w:p>
    <w:p w14:paraId="150BCF3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rental value of lodging</w:t>
      </w:r>
    </w:p>
    <w:p w14:paraId="011876B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value of services rendered by the taxpayer for the dependent</w:t>
      </w:r>
    </w:p>
    <w:p w14:paraId="228E7A1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14:paraId="4EEE554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Food, clothing, and the rental value of the lodging are all considered support.</w:t>
      </w:r>
    </w:p>
    <w:p w14:paraId="284ADF2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I:2-16</w:t>
      </w:r>
    </w:p>
    <w:p w14:paraId="5B6070B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1DD07B71" w14:textId="77777777" w:rsidR="002C1ED0" w:rsidRDefault="002C1ED0">
      <w:pPr>
        <w:pStyle w:val="NormalText"/>
        <w:rPr>
          <w:rFonts w:ascii="Palatino Linotype" w:hAnsi="Palatino Linotype" w:cs="Palatino Linotype"/>
          <w:sz w:val="20"/>
          <w:szCs w:val="20"/>
        </w:rPr>
      </w:pPr>
    </w:p>
    <w:p w14:paraId="621C4D8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32) Juanita's mother lives with her. Juanita purchased clothing for her mother costing $1,000 and provided her with a room that Juanita estimates she could have rented for $4,000. Juanita spent $5,000 on groceries she shared with her mother. Juanita also paid $700 for her mother's health insurance coverage. How much of these costs is considered support?</w:t>
      </w:r>
    </w:p>
    <w:p w14:paraId="72D8209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$5,000</w:t>
      </w:r>
    </w:p>
    <w:p w14:paraId="68664EA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$8,200</w:t>
      </w:r>
    </w:p>
    <w:p w14:paraId="37E4B07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$10,000</w:t>
      </w:r>
    </w:p>
    <w:p w14:paraId="5B53985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$10,700</w:t>
      </w:r>
    </w:p>
    <w:p w14:paraId="3108B8F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14:paraId="36ABE63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$1,000 + 4,000 + 700 + .5(5,000) = $8,200</w:t>
      </w:r>
    </w:p>
    <w:p w14:paraId="7BACB98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I:2-16; Example I:2-14</w:t>
      </w:r>
    </w:p>
    <w:p w14:paraId="2C575F0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2EE5F68C" w14:textId="77777777" w:rsidR="002C1ED0" w:rsidRDefault="002C1ED0">
      <w:pPr>
        <w:pStyle w:val="NormalText"/>
        <w:rPr>
          <w:rFonts w:ascii="Palatino Linotype" w:hAnsi="Palatino Linotype" w:cs="Palatino Linotype"/>
          <w:sz w:val="20"/>
          <w:szCs w:val="20"/>
        </w:rPr>
      </w:pPr>
    </w:p>
    <w:p w14:paraId="38DBA922" w14:textId="77777777" w:rsidR="00DE2486" w:rsidRDefault="00DE2486">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473032A0" w14:textId="540E04D1"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33) Anna is supported entirely by her three sons John, James, and Joseph who provide for her support in the following percentages:</w:t>
      </w:r>
    </w:p>
    <w:p w14:paraId="1F12EED5" w14:textId="77777777" w:rsidR="002C1ED0" w:rsidRDefault="002C1ED0">
      <w:pPr>
        <w:pStyle w:val="NormalText"/>
        <w:rPr>
          <w:rFonts w:ascii="Palatino Linotype" w:hAnsi="Palatino Linotype" w:cs="Palatino Linotype"/>
          <w:sz w:val="20"/>
          <w:szCs w:val="20"/>
        </w:rPr>
      </w:pPr>
    </w:p>
    <w:p w14:paraId="34611887" w14:textId="77777777" w:rsidR="002C1ED0" w:rsidRDefault="002C1ED0">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ab/>
        <w:t>John: 10%, James: 40%, Joseph: 50%</w:t>
      </w:r>
    </w:p>
    <w:p w14:paraId="0BF6C0E6" w14:textId="77777777" w:rsidR="002C1ED0" w:rsidRDefault="002C1ED0">
      <w:pPr>
        <w:pStyle w:val="NormalText"/>
        <w:rPr>
          <w:rFonts w:ascii="Palatino Linotype" w:hAnsi="Palatino Linotype" w:cs="Palatino Linotype"/>
          <w:sz w:val="20"/>
          <w:szCs w:val="20"/>
        </w:rPr>
      </w:pPr>
    </w:p>
    <w:p w14:paraId="1452E07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Assuming a multiple support declaration exists, which of the brothers may claim his mother as a dependent?</w:t>
      </w:r>
    </w:p>
    <w:p w14:paraId="4A7A15D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any of the sons</w:t>
      </w:r>
    </w:p>
    <w:p w14:paraId="48A3AB9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James or Joseph</w:t>
      </w:r>
    </w:p>
    <w:p w14:paraId="49F9E62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Joseph only</w:t>
      </w:r>
    </w:p>
    <w:p w14:paraId="12FFC93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none of them</w:t>
      </w:r>
    </w:p>
    <w:p w14:paraId="79D6919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14:paraId="379CA64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Although no one provides more than 50 percent of Anna's support, a qualifying pool of individuals (John, James, and Joseph) provide over 50 percent of Anna's support. Any one of them who provides more than 10 percent (James or Joseph) may claim Anna, assuming a multiple support agreement is filed.</w:t>
      </w:r>
    </w:p>
    <w:p w14:paraId="0FA2AEE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I:2-17 and I:2-18; Example I:2-17</w:t>
      </w:r>
    </w:p>
    <w:p w14:paraId="6F1CC2F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3D70388D" w14:textId="77777777" w:rsidR="002C1ED0" w:rsidRDefault="002C1ED0">
      <w:pPr>
        <w:pStyle w:val="NormalText"/>
        <w:rPr>
          <w:rFonts w:ascii="Palatino Linotype" w:hAnsi="Palatino Linotype" w:cs="Palatino Linotype"/>
          <w:sz w:val="20"/>
          <w:szCs w:val="20"/>
        </w:rPr>
      </w:pPr>
    </w:p>
    <w:p w14:paraId="1536435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34) Blaine Greer lives alone. His support comes from the following sources:</w:t>
      </w:r>
    </w:p>
    <w:p w14:paraId="5DC1B9A4" w14:textId="77777777" w:rsidR="002C1ED0" w:rsidRDefault="002C1ED0">
      <w:pPr>
        <w:pStyle w:val="NormalText"/>
        <w:rPr>
          <w:rFonts w:ascii="Palatino Linotype" w:hAnsi="Palatino Linotype" w:cs="Palatino Linotype"/>
          <w:sz w:val="20"/>
          <w:szCs w:val="20"/>
        </w:rPr>
      </w:pPr>
    </w:p>
    <w:tbl>
      <w:tblPr>
        <w:tblW w:w="0" w:type="auto"/>
        <w:tblInd w:w="6" w:type="dxa"/>
        <w:tblLayout w:type="fixed"/>
        <w:tblCellMar>
          <w:left w:w="0" w:type="dxa"/>
          <w:right w:w="0" w:type="dxa"/>
        </w:tblCellMar>
        <w:tblLook w:val="0000" w:firstRow="0" w:lastRow="0" w:firstColumn="0" w:lastColumn="0" w:noHBand="0" w:noVBand="0"/>
      </w:tblPr>
      <w:tblGrid>
        <w:gridCol w:w="2440"/>
        <w:gridCol w:w="1440"/>
      </w:tblGrid>
      <w:tr w:rsidR="002825B9" w14:paraId="4728E36C" w14:textId="77777777">
        <w:tc>
          <w:tcPr>
            <w:tcW w:w="244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BFBB76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Buddy (his son)</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2B79055"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$2,600</w:t>
            </w:r>
          </w:p>
        </w:tc>
      </w:tr>
      <w:tr w:rsidR="002825B9" w14:paraId="66C3B445" w14:textId="77777777">
        <w:tc>
          <w:tcPr>
            <w:tcW w:w="244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06A9783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Ken (his brother)</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E755828"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4,200</w:t>
            </w:r>
          </w:p>
        </w:tc>
      </w:tr>
      <w:tr w:rsidR="002825B9" w14:paraId="304E0992" w14:textId="77777777">
        <w:tc>
          <w:tcPr>
            <w:tcW w:w="244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CE7AEA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Martha (his daughter)</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F252D77"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2,300</w:t>
            </w:r>
          </w:p>
        </w:tc>
      </w:tr>
      <w:tr w:rsidR="002825B9" w14:paraId="7ECDB801" w14:textId="77777777">
        <w:tc>
          <w:tcPr>
            <w:tcW w:w="244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3CD1E9A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Natalie (a friend)</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BFC72D2" w14:textId="77777777" w:rsidR="002C1ED0" w:rsidRDefault="002C1ED0">
            <w:pPr>
              <w:pStyle w:val="NormalText"/>
              <w:jc w:val="right"/>
              <w:rPr>
                <w:rFonts w:ascii="Palatino Linotype" w:hAnsi="Palatino Linotype" w:cs="Palatino Linotype"/>
                <w:sz w:val="20"/>
                <w:szCs w:val="20"/>
                <w:u w:val="single"/>
              </w:rPr>
            </w:pPr>
            <w:r>
              <w:rPr>
                <w:rFonts w:ascii="Palatino Linotype" w:hAnsi="Palatino Linotype" w:cs="Palatino Linotype"/>
                <w:sz w:val="20"/>
                <w:szCs w:val="20"/>
                <w:u w:val="single"/>
              </w:rPr>
              <w:t xml:space="preserve">  1,000</w:t>
            </w:r>
          </w:p>
        </w:tc>
      </w:tr>
      <w:tr w:rsidR="002825B9" w14:paraId="70FC54F6" w14:textId="77777777">
        <w:tc>
          <w:tcPr>
            <w:tcW w:w="244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3518F6C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Total support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9BFDFE0" w14:textId="77777777" w:rsidR="002C1ED0" w:rsidRDefault="002C1ED0">
            <w:pPr>
              <w:pStyle w:val="NormalText"/>
              <w:jc w:val="right"/>
              <w:rPr>
                <w:rFonts w:ascii="Palatino Linotype" w:hAnsi="Palatino Linotype" w:cs="Palatino Linotype"/>
                <w:sz w:val="20"/>
                <w:szCs w:val="20"/>
                <w:u w:val="double"/>
              </w:rPr>
            </w:pPr>
            <w:r>
              <w:rPr>
                <w:rFonts w:ascii="Palatino Linotype" w:hAnsi="Palatino Linotype" w:cs="Palatino Linotype"/>
                <w:sz w:val="20"/>
                <w:szCs w:val="20"/>
                <w:u w:val="double"/>
              </w:rPr>
              <w:t>$10,100</w:t>
            </w:r>
          </w:p>
        </w:tc>
      </w:tr>
    </w:tbl>
    <w:p w14:paraId="1B54513D" w14:textId="77777777" w:rsidR="002C1ED0" w:rsidRDefault="002C1ED0">
      <w:pPr>
        <w:pStyle w:val="NormalText"/>
        <w:tabs>
          <w:tab w:val="left" w:pos="340"/>
          <w:tab w:val="right" w:pos="4300"/>
        </w:tabs>
        <w:rPr>
          <w:rFonts w:ascii="Palatino Linotype" w:hAnsi="Palatino Linotype" w:cs="Palatino Linotype"/>
          <w:sz w:val="20"/>
          <w:szCs w:val="20"/>
        </w:rPr>
      </w:pPr>
    </w:p>
    <w:p w14:paraId="0CBD4BF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Assuming a multiple support declaration exists, which of the individuals may claim Blaine as a dependent?</w:t>
      </w:r>
    </w:p>
    <w:p w14:paraId="5518A63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Ken or Martha</w:t>
      </w:r>
    </w:p>
    <w:p w14:paraId="2DAD512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Buddy, Ken, or Martha</w:t>
      </w:r>
    </w:p>
    <w:p w14:paraId="6D0E9EA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Ken, Martha, or Natalie</w:t>
      </w:r>
    </w:p>
    <w:p w14:paraId="64E95EE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none of them</w:t>
      </w:r>
    </w:p>
    <w:p w14:paraId="67EBD0D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14:paraId="5CB69B2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A qualifying pool of individuals (Buddy, Ken, and Martha) provides more than 50 percent of Blaine's support. Natalie is not part of the qualifying pool as she could not otherwise claim Blaine because he is not related to her and does not live in her home. Of the qualifying pool, any individual who provides more than 10 percent of Blaine's support (Buddy, Ken, or Martha) may claim Blaine under a multiple support agreement.</w:t>
      </w:r>
    </w:p>
    <w:p w14:paraId="646BB82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I:2-17 and I:2-18; Example I:2-17</w:t>
      </w:r>
    </w:p>
    <w:p w14:paraId="1383BF5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404FBE3A" w14:textId="77777777" w:rsidR="002C1ED0" w:rsidRDefault="002C1ED0">
      <w:pPr>
        <w:pStyle w:val="NormalText"/>
        <w:rPr>
          <w:rFonts w:ascii="Palatino Linotype" w:hAnsi="Palatino Linotype" w:cs="Palatino Linotype"/>
          <w:sz w:val="20"/>
          <w:szCs w:val="20"/>
        </w:rPr>
      </w:pPr>
    </w:p>
    <w:p w14:paraId="7ED66618" w14:textId="77777777" w:rsidR="00DE2486" w:rsidRDefault="00DE2486">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4E418033" w14:textId="5DF443B5"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35) The child tax credit is for taxpayers with dependent children under the age of</w:t>
      </w:r>
    </w:p>
    <w:p w14:paraId="41E0092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14.</w:t>
      </w:r>
    </w:p>
    <w:p w14:paraId="4ACC1B3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17.</w:t>
      </w:r>
    </w:p>
    <w:p w14:paraId="133C3AF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19.</w:t>
      </w:r>
    </w:p>
    <w:p w14:paraId="08ADC0A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24.</w:t>
      </w:r>
    </w:p>
    <w:p w14:paraId="0CC3F09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14:paraId="53F11C8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Children must be under age 17 to qualify. </w:t>
      </w:r>
    </w:p>
    <w:p w14:paraId="63E155A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I:2-19</w:t>
      </w:r>
    </w:p>
    <w:p w14:paraId="56A0520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5F78506D" w14:textId="77777777" w:rsidR="002C1ED0" w:rsidRDefault="002C1ED0">
      <w:pPr>
        <w:pStyle w:val="NormalText"/>
        <w:rPr>
          <w:rFonts w:ascii="Palatino Linotype" w:hAnsi="Palatino Linotype" w:cs="Palatino Linotype"/>
          <w:sz w:val="20"/>
          <w:szCs w:val="20"/>
        </w:rPr>
      </w:pPr>
    </w:p>
    <w:p w14:paraId="25B25D0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36) Steven and Susie Tyler have three children ages 13, 15, and 19. The 19-year-old is in the military and not a dependent. Their modified AGI is $108,000. What is the total amount of the child tax credit and credit for other dependents to which they are entitled?</w:t>
      </w:r>
    </w:p>
    <w:p w14:paraId="46A7EA4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$0</w:t>
      </w:r>
    </w:p>
    <w:p w14:paraId="32D36EA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$2,000</w:t>
      </w:r>
    </w:p>
    <w:p w14:paraId="7447B8E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$4,000</w:t>
      </w:r>
    </w:p>
    <w:p w14:paraId="7E8C77E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$6,000</w:t>
      </w:r>
    </w:p>
    <w:p w14:paraId="6DE02BE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14:paraId="4C00770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2 × $2,000 = $4,000. The 19-year-old will not qualify for the child credit, and as he is not a dependent, he will not qualify for the $500 credit for other dependents either. </w:t>
      </w:r>
    </w:p>
    <w:p w14:paraId="48E275F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I:2-19 and I:2-20</w:t>
      </w:r>
    </w:p>
    <w:p w14:paraId="32D3A62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7C9AB6FA" w14:textId="77777777" w:rsidR="002C1ED0" w:rsidRDefault="002C1ED0">
      <w:pPr>
        <w:pStyle w:val="NormalText"/>
        <w:rPr>
          <w:rFonts w:ascii="Palatino Linotype" w:hAnsi="Palatino Linotype" w:cs="Palatino Linotype"/>
          <w:sz w:val="20"/>
          <w:szCs w:val="20"/>
        </w:rPr>
      </w:pPr>
    </w:p>
    <w:p w14:paraId="566AA29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37) Nate and Nikki have two dependent children ages 12 and 15. Their modified AGI is $410,000. What is the amount of the child tax credit to which they are entitled?</w:t>
      </w:r>
    </w:p>
    <w:p w14:paraId="53EC217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$0</w:t>
      </w:r>
    </w:p>
    <w:p w14:paraId="24CBDAC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$500</w:t>
      </w:r>
    </w:p>
    <w:p w14:paraId="3B95896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$3,500</w:t>
      </w:r>
    </w:p>
    <w:p w14:paraId="72C5A86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$4,000</w:t>
      </w:r>
    </w:p>
    <w:p w14:paraId="23D9A1A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14:paraId="6F1A51D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The child tax credit before the phase-out is $4,000 (2 × $2,000). They have excess AGI of $10,000 ($410,000 - $400,000). Their credit should be reduced by 10 ($10,000/$1,000) × $50 = $500. Thus, their child credit is $3,500. </w:t>
      </w:r>
    </w:p>
    <w:p w14:paraId="5FC363D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I:2-19 and I:2-20; Example I:2-22</w:t>
      </w:r>
    </w:p>
    <w:p w14:paraId="65DA70A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08204A9A" w14:textId="77777777" w:rsidR="002C1ED0" w:rsidRDefault="002C1ED0">
      <w:pPr>
        <w:pStyle w:val="NormalText"/>
        <w:rPr>
          <w:rFonts w:ascii="Palatino Linotype" w:hAnsi="Palatino Linotype" w:cs="Palatino Linotype"/>
          <w:sz w:val="20"/>
          <w:szCs w:val="20"/>
        </w:rPr>
      </w:pPr>
    </w:p>
    <w:p w14:paraId="5FF2C2E9" w14:textId="77777777" w:rsidR="00DE2486" w:rsidRDefault="00DE2486">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59DAB58F" w14:textId="0217A3C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38) Ryan and Edith file a joint return showing $420,000 of AGI. They have three dependent children ages 7, 9, and 13. What is the amount of their child tax credit?</w:t>
      </w:r>
    </w:p>
    <w:p w14:paraId="367410F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$0</w:t>
      </w:r>
    </w:p>
    <w:p w14:paraId="1DBB50F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$2,000</w:t>
      </w:r>
    </w:p>
    <w:p w14:paraId="361DAB8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$5,000</w:t>
      </w:r>
    </w:p>
    <w:p w14:paraId="2B4B5DA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$6,000</w:t>
      </w:r>
    </w:p>
    <w:p w14:paraId="055474D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14:paraId="1412ECD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The child tax credit is $2,000 per qualifying child, with a phase-out for AGI exceeding $400,000 on joint returns. $420,000 - 400,000 = $20,000. There are twenty $1,000 increments (or parts thereof) exceeding the $400,000 phase-out floor, so the child credit will be reduced by 20 × $50 = $1,000. Credit before phase-out is 3 children × $2,000 = $6,000. After the phase-out the credit is $5,000 = $6,000 - $1,000. </w:t>
      </w:r>
    </w:p>
    <w:p w14:paraId="3513D4C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I:2-19 and I:2-20; Example I:2-22</w:t>
      </w:r>
    </w:p>
    <w:p w14:paraId="54D7DC9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7836936C" w14:textId="77777777" w:rsidR="002C1ED0" w:rsidRDefault="002C1ED0">
      <w:pPr>
        <w:pStyle w:val="NormalText"/>
        <w:rPr>
          <w:rFonts w:ascii="Palatino Linotype" w:hAnsi="Palatino Linotype" w:cs="Palatino Linotype"/>
          <w:sz w:val="20"/>
          <w:szCs w:val="20"/>
        </w:rPr>
      </w:pPr>
    </w:p>
    <w:p w14:paraId="60C29F2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39) Rose and Steve are a married couple with two qualifying children. Lily is a 15-year-old high school student, and Sam is a 21-year-old college student. The couple reports AGI of $165,000. The couple is entitled to child and other dependent tax credits of</w:t>
      </w:r>
    </w:p>
    <w:p w14:paraId="255F896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$2,000.</w:t>
      </w:r>
    </w:p>
    <w:p w14:paraId="5D2835F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$4,000.</w:t>
      </w:r>
    </w:p>
    <w:p w14:paraId="6AAC6D3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$1,000.</w:t>
      </w:r>
    </w:p>
    <w:p w14:paraId="73E6172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$2,500.</w:t>
      </w:r>
    </w:p>
    <w:p w14:paraId="5D12A33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14:paraId="2F0C0E1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The couple is entitled to a $2,000 child tax credit for Lily because she is under 17. Sam's status as a dependent over age 17 entitles the couple to a $500 credit for other dependents. </w:t>
      </w:r>
    </w:p>
    <w:p w14:paraId="7C850FB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I:2-19 and I:2-20; Example I:2-24</w:t>
      </w:r>
    </w:p>
    <w:p w14:paraId="17B8183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0C862697" w14:textId="77777777" w:rsidR="002C1ED0" w:rsidRDefault="002C1ED0">
      <w:pPr>
        <w:pStyle w:val="NormalText"/>
        <w:rPr>
          <w:rFonts w:ascii="Palatino Linotype" w:hAnsi="Palatino Linotype" w:cs="Palatino Linotype"/>
          <w:sz w:val="20"/>
          <w:szCs w:val="20"/>
        </w:rPr>
      </w:pPr>
    </w:p>
    <w:p w14:paraId="1183273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40) Amanda has two dependent children, ages 10 and 12. She earned $30,000 from her job, and her income tax before credits is $600. How much of her child tax credit is refundable?</w:t>
      </w:r>
    </w:p>
    <w:p w14:paraId="6F83C02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$3,200</w:t>
      </w:r>
    </w:p>
    <w:p w14:paraId="2C6F258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$3,400</w:t>
      </w:r>
    </w:p>
    <w:p w14:paraId="3EFEAC9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$1,600</w:t>
      </w:r>
    </w:p>
    <w:p w14:paraId="4B2FF7D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$4,000</w:t>
      </w:r>
    </w:p>
    <w:p w14:paraId="0A42FA6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14:paraId="468CDCF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The child tax credit earned is $4,000 ($2,000 per child), of which $600 will offset the income tax liability. The refundable component of the $3,400 balance is limited to $3,400: the lesser of (1) 15% of the taxpayer's earned income in excess of $2,500 (which is $4,125) or (2) $1,700 per qualifying child. </w:t>
      </w:r>
    </w:p>
    <w:p w14:paraId="2506D01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I:2-19 and I:2-20; Example I:2-25</w:t>
      </w:r>
    </w:p>
    <w:p w14:paraId="116AF28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4EE7FB64" w14:textId="77777777" w:rsidR="002C1ED0" w:rsidRDefault="002C1ED0">
      <w:pPr>
        <w:pStyle w:val="NormalText"/>
        <w:rPr>
          <w:rFonts w:ascii="Palatino Linotype" w:hAnsi="Palatino Linotype" w:cs="Palatino Linotype"/>
          <w:sz w:val="20"/>
          <w:szCs w:val="20"/>
        </w:rPr>
      </w:pPr>
    </w:p>
    <w:p w14:paraId="63513696" w14:textId="77777777" w:rsidR="00DE2486" w:rsidRDefault="00DE2486">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34A401F2" w14:textId="7F2C58A2"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41) Shaquille Greene, age 66, is divorced with no dependents. In 2024, Shaquille had income and expenses as follows:</w:t>
      </w:r>
    </w:p>
    <w:p w14:paraId="12EB79DB" w14:textId="77777777" w:rsidR="002C1ED0" w:rsidRDefault="002C1ED0">
      <w:pPr>
        <w:pStyle w:val="NormalText"/>
        <w:tabs>
          <w:tab w:val="left" w:pos="340"/>
          <w:tab w:val="right" w:pos="5020"/>
        </w:tabs>
        <w:rPr>
          <w:rFonts w:ascii="Palatino Linotype" w:hAnsi="Palatino Linotype" w:cs="Palatino Linotype"/>
          <w:sz w:val="20"/>
          <w:szCs w:val="20"/>
        </w:rPr>
      </w:pPr>
    </w:p>
    <w:p w14:paraId="6EAE9156" w14:textId="77777777" w:rsidR="002C1ED0" w:rsidRDefault="002C1ED0">
      <w:pPr>
        <w:pStyle w:val="NormalText"/>
        <w:tabs>
          <w:tab w:val="left" w:pos="340"/>
          <w:tab w:val="right" w:pos="5020"/>
        </w:tabs>
        <w:rPr>
          <w:rFonts w:ascii="Palatino Linotype" w:hAnsi="Palatino Linotype" w:cs="Palatino Linotype"/>
          <w:sz w:val="20"/>
          <w:szCs w:val="20"/>
        </w:rPr>
      </w:pPr>
      <w:r>
        <w:rPr>
          <w:rFonts w:ascii="Palatino Linotype" w:hAnsi="Palatino Linotype" w:cs="Palatino Linotype"/>
          <w:sz w:val="20"/>
          <w:szCs w:val="20"/>
        </w:rPr>
        <w:tab/>
        <w:t>Gross income from salary</w:t>
      </w:r>
      <w:r>
        <w:rPr>
          <w:rFonts w:ascii="Palatino Linotype" w:hAnsi="Palatino Linotype" w:cs="Palatino Linotype"/>
          <w:sz w:val="20"/>
          <w:szCs w:val="20"/>
        </w:rPr>
        <w:tab/>
        <w:t>$80,000</w:t>
      </w:r>
    </w:p>
    <w:p w14:paraId="3A0A74B9" w14:textId="77777777" w:rsidR="002C1ED0" w:rsidRDefault="002C1ED0">
      <w:pPr>
        <w:pStyle w:val="NormalText"/>
        <w:tabs>
          <w:tab w:val="left" w:pos="340"/>
          <w:tab w:val="right" w:pos="5020"/>
        </w:tabs>
        <w:rPr>
          <w:rFonts w:ascii="Palatino Linotype" w:hAnsi="Palatino Linotype" w:cs="Palatino Linotype"/>
          <w:sz w:val="20"/>
          <w:szCs w:val="20"/>
        </w:rPr>
      </w:pPr>
      <w:r>
        <w:rPr>
          <w:rFonts w:ascii="Palatino Linotype" w:hAnsi="Palatino Linotype" w:cs="Palatino Linotype"/>
          <w:sz w:val="20"/>
          <w:szCs w:val="20"/>
        </w:rPr>
        <w:tab/>
        <w:t>Total itemized deductions</w:t>
      </w:r>
      <w:r>
        <w:rPr>
          <w:rFonts w:ascii="Palatino Linotype" w:hAnsi="Palatino Linotype" w:cs="Palatino Linotype"/>
          <w:sz w:val="20"/>
          <w:szCs w:val="20"/>
        </w:rPr>
        <w:tab/>
        <w:t>5,500</w:t>
      </w:r>
    </w:p>
    <w:p w14:paraId="3E2CA703" w14:textId="77777777" w:rsidR="002C1ED0" w:rsidRDefault="002C1ED0">
      <w:pPr>
        <w:pStyle w:val="NormalText"/>
        <w:rPr>
          <w:rFonts w:ascii="Palatino Linotype" w:hAnsi="Palatino Linotype" w:cs="Palatino Linotype"/>
          <w:sz w:val="20"/>
          <w:szCs w:val="20"/>
        </w:rPr>
      </w:pPr>
    </w:p>
    <w:p w14:paraId="520FF4B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His itemized deductions are comprised of state income taxes. Compute Shaquille's taxable income for 2024. Show all calculations.</w:t>
      </w:r>
    </w:p>
    <w:p w14:paraId="708F66F6" w14:textId="77777777" w:rsidR="00DE2486" w:rsidRDefault="002C1ED0">
      <w:pPr>
        <w:pStyle w:val="NormalText"/>
        <w:tabs>
          <w:tab w:val="left" w:pos="340"/>
          <w:tab w:val="right" w:pos="5740"/>
        </w:tabs>
        <w:rPr>
          <w:rFonts w:ascii="Palatino Linotype" w:hAnsi="Palatino Linotype" w:cs="Palatino Linotype"/>
          <w:sz w:val="20"/>
          <w:szCs w:val="20"/>
        </w:rPr>
      </w:pPr>
      <w:r>
        <w:rPr>
          <w:rFonts w:ascii="Palatino Linotype" w:hAnsi="Palatino Linotype" w:cs="Palatino Linotype"/>
          <w:sz w:val="20"/>
          <w:szCs w:val="20"/>
        </w:rPr>
        <w:t xml:space="preserve">Answer:  </w:t>
      </w:r>
    </w:p>
    <w:p w14:paraId="492B9CB2" w14:textId="3DA7FC86" w:rsidR="002C1ED0" w:rsidRDefault="002C1ED0">
      <w:pPr>
        <w:pStyle w:val="NormalText"/>
        <w:tabs>
          <w:tab w:val="left" w:pos="340"/>
          <w:tab w:val="right" w:pos="5740"/>
        </w:tabs>
        <w:rPr>
          <w:rFonts w:ascii="Palatino Linotype" w:hAnsi="Palatino Linotype" w:cs="Palatino Linotype"/>
          <w:sz w:val="20"/>
          <w:szCs w:val="20"/>
        </w:rPr>
      </w:pPr>
      <w:r>
        <w:rPr>
          <w:rFonts w:ascii="Palatino Linotype" w:hAnsi="Palatino Linotype" w:cs="Palatino Linotype"/>
          <w:sz w:val="20"/>
          <w:szCs w:val="20"/>
        </w:rPr>
        <w:t>Adjusted gross income</w:t>
      </w:r>
      <w:r>
        <w:rPr>
          <w:rFonts w:ascii="Palatino Linotype" w:hAnsi="Palatino Linotype" w:cs="Palatino Linotype"/>
          <w:sz w:val="20"/>
          <w:szCs w:val="20"/>
        </w:rPr>
        <w:tab/>
        <w:t>$80,000</w:t>
      </w:r>
    </w:p>
    <w:p w14:paraId="29272372" w14:textId="77777777" w:rsidR="002C1ED0" w:rsidRDefault="002C1ED0">
      <w:pPr>
        <w:pStyle w:val="NormalText"/>
        <w:tabs>
          <w:tab w:val="left" w:pos="340"/>
          <w:tab w:val="right" w:pos="5760"/>
        </w:tabs>
        <w:rPr>
          <w:rFonts w:ascii="Palatino Linotype" w:hAnsi="Palatino Linotype" w:cs="Palatino Linotype"/>
          <w:sz w:val="20"/>
          <w:szCs w:val="20"/>
        </w:rPr>
      </w:pPr>
      <w:r>
        <w:rPr>
          <w:rFonts w:ascii="Palatino Linotype" w:hAnsi="Palatino Linotype" w:cs="Palatino Linotype"/>
          <w:sz w:val="20"/>
          <w:szCs w:val="20"/>
        </w:rPr>
        <w:t>Less: Standard deduction ($14,600 + $1,950)</w:t>
      </w:r>
      <w:r>
        <w:rPr>
          <w:rFonts w:ascii="Palatino Linotype" w:hAnsi="Palatino Linotype" w:cs="Palatino Linotype"/>
          <w:sz w:val="20"/>
          <w:szCs w:val="20"/>
        </w:rPr>
        <w:tab/>
      </w:r>
      <w:r>
        <w:rPr>
          <w:rFonts w:ascii="Palatino Linotype" w:hAnsi="Palatino Linotype" w:cs="Palatino Linotype"/>
          <w:sz w:val="20"/>
          <w:szCs w:val="20"/>
          <w:u w:val="single"/>
        </w:rPr>
        <w:t>( 16,550)</w:t>
      </w:r>
    </w:p>
    <w:p w14:paraId="5D878A87" w14:textId="77777777" w:rsidR="002C1ED0" w:rsidRDefault="002C1ED0">
      <w:pPr>
        <w:pStyle w:val="NormalText"/>
        <w:tabs>
          <w:tab w:val="left" w:pos="340"/>
          <w:tab w:val="right" w:pos="5740"/>
        </w:tabs>
        <w:rPr>
          <w:rFonts w:ascii="Palatino Linotype" w:hAnsi="Palatino Linotype" w:cs="Palatino Linotype"/>
          <w:sz w:val="20"/>
          <w:szCs w:val="20"/>
          <w:u w:val="double"/>
        </w:rPr>
      </w:pPr>
      <w:r>
        <w:rPr>
          <w:rFonts w:ascii="Palatino Linotype" w:hAnsi="Palatino Linotype" w:cs="Palatino Linotype"/>
          <w:sz w:val="20"/>
          <w:szCs w:val="20"/>
        </w:rPr>
        <w:t>Taxable income</w:t>
      </w:r>
      <w:r>
        <w:rPr>
          <w:rFonts w:ascii="Palatino Linotype" w:hAnsi="Palatino Linotype" w:cs="Palatino Linotype"/>
          <w:sz w:val="20"/>
          <w:szCs w:val="20"/>
        </w:rPr>
        <w:tab/>
      </w:r>
      <w:r>
        <w:rPr>
          <w:rFonts w:ascii="Palatino Linotype" w:hAnsi="Palatino Linotype" w:cs="Palatino Linotype"/>
          <w:sz w:val="20"/>
          <w:szCs w:val="20"/>
          <w:u w:val="double"/>
        </w:rPr>
        <w:t>$63,450</w:t>
      </w:r>
    </w:p>
    <w:p w14:paraId="33DA4D23" w14:textId="77777777" w:rsidR="002C1ED0" w:rsidRDefault="002C1ED0">
      <w:pPr>
        <w:pStyle w:val="NormalText"/>
        <w:tabs>
          <w:tab w:val="left" w:pos="340"/>
          <w:tab w:val="right" w:pos="5400"/>
        </w:tabs>
        <w:rPr>
          <w:rFonts w:ascii="Palatino Linotype" w:hAnsi="Palatino Linotype" w:cs="Palatino Linotype"/>
          <w:sz w:val="20"/>
          <w:szCs w:val="20"/>
          <w:u w:val="double"/>
        </w:rPr>
      </w:pPr>
    </w:p>
    <w:p w14:paraId="58CE075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The additional standard deduction is for Shaquille's age.</w:t>
      </w:r>
    </w:p>
    <w:p w14:paraId="72FD57D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I:2-12</w:t>
      </w:r>
    </w:p>
    <w:p w14:paraId="7C1FEA3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6F69E7DF" w14:textId="77777777" w:rsidR="002C1ED0" w:rsidRDefault="002C1ED0">
      <w:pPr>
        <w:pStyle w:val="NormalText"/>
        <w:rPr>
          <w:rFonts w:ascii="Palatino Linotype" w:hAnsi="Palatino Linotype" w:cs="Palatino Linotype"/>
          <w:sz w:val="20"/>
          <w:szCs w:val="20"/>
        </w:rPr>
      </w:pPr>
    </w:p>
    <w:p w14:paraId="4CF13B6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42) Bob Greene, age 56, is divorced with no dependents. In 2024, Bob reports the following income and expenses:</w:t>
      </w:r>
    </w:p>
    <w:p w14:paraId="5D803C06" w14:textId="77777777" w:rsidR="002C1ED0" w:rsidRDefault="002C1ED0">
      <w:pPr>
        <w:pStyle w:val="NormalText"/>
        <w:rPr>
          <w:rFonts w:ascii="Palatino Linotype" w:hAnsi="Palatino Linotype" w:cs="Palatino Linotype"/>
          <w:sz w:val="20"/>
          <w:szCs w:val="20"/>
        </w:rPr>
      </w:pPr>
    </w:p>
    <w:p w14:paraId="1B8BA413" w14:textId="77777777" w:rsidR="002C1ED0" w:rsidRDefault="002C1ED0">
      <w:pPr>
        <w:pStyle w:val="NormalText"/>
        <w:tabs>
          <w:tab w:val="left" w:pos="340"/>
          <w:tab w:val="right" w:pos="5020"/>
        </w:tabs>
        <w:rPr>
          <w:rFonts w:ascii="Palatino Linotype" w:hAnsi="Palatino Linotype" w:cs="Palatino Linotype"/>
          <w:sz w:val="20"/>
          <w:szCs w:val="20"/>
        </w:rPr>
      </w:pPr>
      <w:r>
        <w:rPr>
          <w:rFonts w:ascii="Palatino Linotype" w:hAnsi="Palatino Linotype" w:cs="Palatino Linotype"/>
          <w:sz w:val="20"/>
          <w:szCs w:val="20"/>
        </w:rPr>
        <w:tab/>
        <w:t>Gross income from salary</w:t>
      </w:r>
      <w:r>
        <w:rPr>
          <w:rFonts w:ascii="Palatino Linotype" w:hAnsi="Palatino Linotype" w:cs="Palatino Linotype"/>
          <w:sz w:val="20"/>
          <w:szCs w:val="20"/>
        </w:rPr>
        <w:tab/>
        <w:t>$80,000</w:t>
      </w:r>
    </w:p>
    <w:p w14:paraId="572223F9" w14:textId="77777777" w:rsidR="002C1ED0" w:rsidRDefault="002C1ED0">
      <w:pPr>
        <w:pStyle w:val="NormalText"/>
        <w:tabs>
          <w:tab w:val="left" w:pos="340"/>
          <w:tab w:val="right" w:pos="5020"/>
        </w:tabs>
        <w:rPr>
          <w:rFonts w:ascii="Palatino Linotype" w:hAnsi="Palatino Linotype" w:cs="Palatino Linotype"/>
          <w:sz w:val="20"/>
          <w:szCs w:val="20"/>
        </w:rPr>
      </w:pPr>
      <w:r>
        <w:rPr>
          <w:rFonts w:ascii="Palatino Linotype" w:hAnsi="Palatino Linotype" w:cs="Palatino Linotype"/>
          <w:sz w:val="20"/>
          <w:szCs w:val="20"/>
        </w:rPr>
        <w:tab/>
        <w:t>Total itemized deductions</w:t>
      </w:r>
      <w:r>
        <w:rPr>
          <w:rFonts w:ascii="Palatino Linotype" w:hAnsi="Palatino Linotype" w:cs="Palatino Linotype"/>
          <w:sz w:val="20"/>
          <w:szCs w:val="20"/>
        </w:rPr>
        <w:tab/>
        <w:t>5,500</w:t>
      </w:r>
    </w:p>
    <w:p w14:paraId="53CAF4B4" w14:textId="77777777" w:rsidR="002C1ED0" w:rsidRDefault="002C1ED0">
      <w:pPr>
        <w:pStyle w:val="NormalText"/>
        <w:rPr>
          <w:rFonts w:ascii="Palatino Linotype" w:hAnsi="Palatino Linotype" w:cs="Palatino Linotype"/>
          <w:sz w:val="20"/>
          <w:szCs w:val="20"/>
        </w:rPr>
      </w:pPr>
    </w:p>
    <w:p w14:paraId="2C1A70C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His itemized deductions are comprised of $4,000 of state income taxes and $1,500 of charitable contributions. Compute Bob's taxable income for 2024. Show all calculations.</w:t>
      </w:r>
    </w:p>
    <w:p w14:paraId="3860FAEA" w14:textId="77777777" w:rsidR="00DE2486" w:rsidRDefault="002C1ED0">
      <w:pPr>
        <w:pStyle w:val="NormalText"/>
        <w:tabs>
          <w:tab w:val="left" w:pos="340"/>
          <w:tab w:val="right" w:pos="5740"/>
        </w:tabs>
        <w:rPr>
          <w:rFonts w:ascii="Palatino Linotype" w:hAnsi="Palatino Linotype" w:cs="Palatino Linotype"/>
          <w:sz w:val="20"/>
          <w:szCs w:val="20"/>
        </w:rPr>
      </w:pPr>
      <w:r>
        <w:rPr>
          <w:rFonts w:ascii="Palatino Linotype" w:hAnsi="Palatino Linotype" w:cs="Palatino Linotype"/>
          <w:sz w:val="20"/>
          <w:szCs w:val="20"/>
        </w:rPr>
        <w:t xml:space="preserve">Answer:  </w:t>
      </w:r>
    </w:p>
    <w:p w14:paraId="0D65AF3B" w14:textId="486DD3BE" w:rsidR="002C1ED0" w:rsidRDefault="002C1ED0">
      <w:pPr>
        <w:pStyle w:val="NormalText"/>
        <w:tabs>
          <w:tab w:val="left" w:pos="340"/>
          <w:tab w:val="right" w:pos="5740"/>
        </w:tabs>
        <w:rPr>
          <w:rFonts w:ascii="Palatino Linotype" w:hAnsi="Palatino Linotype" w:cs="Palatino Linotype"/>
          <w:sz w:val="20"/>
          <w:szCs w:val="20"/>
        </w:rPr>
      </w:pPr>
      <w:r>
        <w:rPr>
          <w:rFonts w:ascii="Palatino Linotype" w:hAnsi="Palatino Linotype" w:cs="Palatino Linotype"/>
          <w:sz w:val="20"/>
          <w:szCs w:val="20"/>
        </w:rPr>
        <w:t>Adjusted gross income</w:t>
      </w:r>
      <w:r>
        <w:rPr>
          <w:rFonts w:ascii="Palatino Linotype" w:hAnsi="Palatino Linotype" w:cs="Palatino Linotype"/>
          <w:sz w:val="20"/>
          <w:szCs w:val="20"/>
        </w:rPr>
        <w:tab/>
        <w:t>$80,000</w:t>
      </w:r>
    </w:p>
    <w:p w14:paraId="1100269B" w14:textId="77777777" w:rsidR="002C1ED0" w:rsidRDefault="002C1ED0">
      <w:pPr>
        <w:pStyle w:val="NormalText"/>
        <w:tabs>
          <w:tab w:val="left" w:pos="340"/>
          <w:tab w:val="right" w:pos="5760"/>
        </w:tabs>
        <w:rPr>
          <w:rFonts w:ascii="Palatino Linotype" w:hAnsi="Palatino Linotype" w:cs="Palatino Linotype"/>
          <w:sz w:val="20"/>
          <w:szCs w:val="20"/>
        </w:rPr>
      </w:pPr>
      <w:r>
        <w:rPr>
          <w:rFonts w:ascii="Palatino Linotype" w:hAnsi="Palatino Linotype" w:cs="Palatino Linotype"/>
          <w:sz w:val="20"/>
          <w:szCs w:val="20"/>
        </w:rPr>
        <w:t xml:space="preserve">Less: Standard deduction </w:t>
      </w:r>
      <w:r>
        <w:rPr>
          <w:rFonts w:ascii="Palatino Linotype" w:hAnsi="Palatino Linotype" w:cs="Palatino Linotype"/>
          <w:sz w:val="20"/>
          <w:szCs w:val="20"/>
        </w:rPr>
        <w:tab/>
      </w:r>
      <w:r>
        <w:rPr>
          <w:rFonts w:ascii="Palatino Linotype" w:hAnsi="Palatino Linotype" w:cs="Palatino Linotype"/>
          <w:sz w:val="20"/>
          <w:szCs w:val="20"/>
          <w:u w:val="single"/>
        </w:rPr>
        <w:t>( 14,600)</w:t>
      </w:r>
    </w:p>
    <w:p w14:paraId="4DD5B650" w14:textId="77777777" w:rsidR="002C1ED0" w:rsidRDefault="002C1ED0">
      <w:pPr>
        <w:pStyle w:val="NormalText"/>
        <w:tabs>
          <w:tab w:val="left" w:pos="340"/>
          <w:tab w:val="right" w:pos="5740"/>
        </w:tabs>
        <w:rPr>
          <w:rFonts w:ascii="Palatino Linotype" w:hAnsi="Palatino Linotype" w:cs="Palatino Linotype"/>
          <w:sz w:val="20"/>
          <w:szCs w:val="20"/>
          <w:u w:val="double"/>
        </w:rPr>
      </w:pPr>
      <w:r>
        <w:rPr>
          <w:rFonts w:ascii="Palatino Linotype" w:hAnsi="Palatino Linotype" w:cs="Palatino Linotype"/>
          <w:sz w:val="20"/>
          <w:szCs w:val="20"/>
        </w:rPr>
        <w:t>Taxable income</w:t>
      </w:r>
      <w:r>
        <w:rPr>
          <w:rFonts w:ascii="Palatino Linotype" w:hAnsi="Palatino Linotype" w:cs="Palatino Linotype"/>
          <w:sz w:val="20"/>
          <w:szCs w:val="20"/>
        </w:rPr>
        <w:tab/>
      </w:r>
      <w:r>
        <w:rPr>
          <w:rFonts w:ascii="Palatino Linotype" w:hAnsi="Palatino Linotype" w:cs="Palatino Linotype"/>
          <w:sz w:val="20"/>
          <w:szCs w:val="20"/>
          <w:u w:val="double"/>
        </w:rPr>
        <w:t>$65,400</w:t>
      </w:r>
    </w:p>
    <w:p w14:paraId="1AC0092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I:2-12 and I:2-13; Example I:2-4</w:t>
      </w:r>
    </w:p>
    <w:p w14:paraId="542B30A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17F70FBA" w14:textId="77777777" w:rsidR="002C1ED0" w:rsidRDefault="002C1ED0">
      <w:pPr>
        <w:pStyle w:val="NormalText"/>
        <w:rPr>
          <w:rFonts w:ascii="Palatino Linotype" w:hAnsi="Palatino Linotype" w:cs="Palatino Linotype"/>
          <w:sz w:val="20"/>
          <w:szCs w:val="20"/>
        </w:rPr>
      </w:pPr>
    </w:p>
    <w:p w14:paraId="7C2312D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43) Sean and Martha are both over age 65 and Martha is considered blind by tax law standards. Their total income in 2024 from part-time jobs and interest income from a bank savings account is $80,000. Their itemized deductions, comprised of mortgage interest, charitable contributions and property taxes, are $29,000.</w:t>
      </w:r>
    </w:p>
    <w:p w14:paraId="689755EA" w14:textId="77777777" w:rsidR="002C1ED0" w:rsidRDefault="002C1ED0">
      <w:pPr>
        <w:pStyle w:val="NormalText"/>
        <w:rPr>
          <w:rFonts w:ascii="Palatino Linotype" w:hAnsi="Palatino Linotype" w:cs="Palatino Linotype"/>
          <w:sz w:val="20"/>
          <w:szCs w:val="20"/>
        </w:rPr>
      </w:pPr>
    </w:p>
    <w:p w14:paraId="10C7E3A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Required: Compute their taxable income.</w:t>
      </w:r>
    </w:p>
    <w:p w14:paraId="772DAEDC" w14:textId="77777777" w:rsidR="00DE2486" w:rsidRDefault="002C1ED0">
      <w:pPr>
        <w:pStyle w:val="NormalText"/>
        <w:tabs>
          <w:tab w:val="left" w:pos="340"/>
          <w:tab w:val="right" w:pos="6480"/>
        </w:tabs>
        <w:rPr>
          <w:rFonts w:ascii="Palatino Linotype" w:hAnsi="Palatino Linotype" w:cs="Palatino Linotype"/>
          <w:sz w:val="20"/>
          <w:szCs w:val="20"/>
        </w:rPr>
      </w:pPr>
      <w:r>
        <w:rPr>
          <w:rFonts w:ascii="Palatino Linotype" w:hAnsi="Palatino Linotype" w:cs="Palatino Linotype"/>
          <w:sz w:val="20"/>
          <w:szCs w:val="20"/>
        </w:rPr>
        <w:t xml:space="preserve">Answer:  </w:t>
      </w:r>
    </w:p>
    <w:p w14:paraId="5F762C60" w14:textId="7B86A325" w:rsidR="002C1ED0" w:rsidRDefault="002C1ED0">
      <w:pPr>
        <w:pStyle w:val="NormalText"/>
        <w:tabs>
          <w:tab w:val="left" w:pos="340"/>
          <w:tab w:val="right" w:pos="6480"/>
        </w:tabs>
        <w:rPr>
          <w:rFonts w:ascii="Palatino Linotype" w:hAnsi="Palatino Linotype" w:cs="Palatino Linotype"/>
          <w:sz w:val="20"/>
          <w:szCs w:val="20"/>
        </w:rPr>
      </w:pPr>
      <w:r>
        <w:rPr>
          <w:rFonts w:ascii="Palatino Linotype" w:hAnsi="Palatino Linotype" w:cs="Palatino Linotype"/>
          <w:sz w:val="20"/>
          <w:szCs w:val="20"/>
        </w:rPr>
        <w:t>Salary &amp; interest</w:t>
      </w:r>
      <w:r>
        <w:rPr>
          <w:rFonts w:ascii="Palatino Linotype" w:hAnsi="Palatino Linotype" w:cs="Palatino Linotype"/>
          <w:sz w:val="20"/>
          <w:szCs w:val="20"/>
        </w:rPr>
        <w:tab/>
        <w:t>$80,000</w:t>
      </w:r>
    </w:p>
    <w:p w14:paraId="5391587C" w14:textId="77777777" w:rsidR="002C1ED0" w:rsidRDefault="002C1ED0">
      <w:pPr>
        <w:pStyle w:val="NormalText"/>
        <w:tabs>
          <w:tab w:val="left" w:pos="340"/>
          <w:tab w:val="right" w:pos="6480"/>
        </w:tabs>
        <w:rPr>
          <w:rFonts w:ascii="Palatino Linotype" w:hAnsi="Palatino Linotype" w:cs="Palatino Linotype"/>
          <w:sz w:val="20"/>
          <w:szCs w:val="20"/>
        </w:rPr>
      </w:pPr>
      <w:r>
        <w:rPr>
          <w:rFonts w:ascii="Palatino Linotype" w:hAnsi="Palatino Linotype" w:cs="Palatino Linotype"/>
          <w:sz w:val="20"/>
          <w:szCs w:val="20"/>
        </w:rPr>
        <w:t>Less:</w:t>
      </w:r>
    </w:p>
    <w:p w14:paraId="09FC5F52" w14:textId="77777777" w:rsidR="002C1ED0" w:rsidRDefault="002C1ED0">
      <w:pPr>
        <w:pStyle w:val="NormalText"/>
        <w:tabs>
          <w:tab w:val="left" w:pos="340"/>
          <w:tab w:val="right" w:pos="6480"/>
        </w:tabs>
        <w:rPr>
          <w:rFonts w:ascii="Palatino Linotype" w:hAnsi="Palatino Linotype" w:cs="Palatino Linotype"/>
          <w:sz w:val="20"/>
          <w:szCs w:val="20"/>
        </w:rPr>
      </w:pPr>
      <w:r>
        <w:rPr>
          <w:rFonts w:ascii="Palatino Linotype" w:hAnsi="Palatino Linotype" w:cs="Palatino Linotype"/>
          <w:sz w:val="20"/>
          <w:szCs w:val="20"/>
        </w:rPr>
        <w:tab/>
        <w:t>Standard deduction [$29,200 + (3 × 1,550)]</w:t>
      </w:r>
      <w:r>
        <w:rPr>
          <w:rFonts w:ascii="Palatino Linotype" w:hAnsi="Palatino Linotype" w:cs="Palatino Linotype"/>
          <w:sz w:val="20"/>
          <w:szCs w:val="20"/>
        </w:rPr>
        <w:tab/>
      </w:r>
      <w:r>
        <w:rPr>
          <w:rFonts w:ascii="Palatino Linotype" w:hAnsi="Palatino Linotype" w:cs="Palatino Linotype"/>
          <w:sz w:val="20"/>
          <w:szCs w:val="20"/>
          <w:u w:val="single"/>
        </w:rPr>
        <w:t>(33,850)</w:t>
      </w:r>
    </w:p>
    <w:p w14:paraId="31E19133" w14:textId="77777777" w:rsidR="002C1ED0" w:rsidRDefault="002C1ED0">
      <w:pPr>
        <w:pStyle w:val="NormalText"/>
        <w:tabs>
          <w:tab w:val="left" w:pos="340"/>
          <w:tab w:val="right" w:pos="6480"/>
        </w:tabs>
        <w:rPr>
          <w:rFonts w:ascii="Palatino Linotype" w:hAnsi="Palatino Linotype" w:cs="Palatino Linotype"/>
          <w:sz w:val="20"/>
          <w:szCs w:val="20"/>
          <w:u w:val="double"/>
        </w:rPr>
      </w:pPr>
      <w:r>
        <w:rPr>
          <w:rFonts w:ascii="Palatino Linotype" w:hAnsi="Palatino Linotype" w:cs="Palatino Linotype"/>
          <w:sz w:val="20"/>
          <w:szCs w:val="20"/>
        </w:rPr>
        <w:t>Taxable income</w:t>
      </w:r>
      <w:r>
        <w:rPr>
          <w:rFonts w:ascii="Palatino Linotype" w:hAnsi="Palatino Linotype" w:cs="Palatino Linotype"/>
          <w:sz w:val="20"/>
          <w:szCs w:val="20"/>
        </w:rPr>
        <w:tab/>
      </w:r>
      <w:r>
        <w:rPr>
          <w:rFonts w:ascii="Palatino Linotype" w:hAnsi="Palatino Linotype" w:cs="Palatino Linotype"/>
          <w:sz w:val="20"/>
          <w:szCs w:val="20"/>
          <w:u w:val="double"/>
        </w:rPr>
        <w:t>$46,150</w:t>
      </w:r>
    </w:p>
    <w:p w14:paraId="358C2526" w14:textId="77777777" w:rsidR="002C1ED0" w:rsidRDefault="002C1ED0">
      <w:pPr>
        <w:pStyle w:val="NormalText"/>
        <w:rPr>
          <w:rFonts w:ascii="Palatino Linotype" w:hAnsi="Palatino Linotype" w:cs="Palatino Linotype"/>
          <w:sz w:val="20"/>
          <w:szCs w:val="20"/>
          <w:u w:val="double"/>
        </w:rPr>
      </w:pPr>
    </w:p>
    <w:p w14:paraId="5C79F18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The standard deduction is increased because of age for both and blindness for Martha.</w:t>
      </w:r>
    </w:p>
    <w:p w14:paraId="4D34AAC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I:2-12</w:t>
      </w:r>
    </w:p>
    <w:p w14:paraId="7887839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01D0B4D1" w14:textId="77777777" w:rsidR="002C1ED0" w:rsidRDefault="002C1ED0">
      <w:pPr>
        <w:pStyle w:val="NormalText"/>
        <w:rPr>
          <w:rFonts w:ascii="Palatino Linotype" w:hAnsi="Palatino Linotype" w:cs="Palatino Linotype"/>
          <w:sz w:val="20"/>
          <w:szCs w:val="20"/>
        </w:rPr>
      </w:pPr>
    </w:p>
    <w:p w14:paraId="3EB571C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44) Kate is single and a homeowner. In 2024, she has property taxes on her home of $4,000, pays state income taxes of $5,000, makes charitable contributions of $3,000, and pays home mortgage interest of $6,000. Kate's adjusted gross income for 2024 is $77,000.</w:t>
      </w:r>
    </w:p>
    <w:p w14:paraId="51DB579B" w14:textId="77777777" w:rsidR="002C1ED0" w:rsidRDefault="002C1ED0">
      <w:pPr>
        <w:pStyle w:val="NormalText"/>
        <w:rPr>
          <w:rFonts w:ascii="Palatino Linotype" w:hAnsi="Palatino Linotype" w:cs="Palatino Linotype"/>
          <w:sz w:val="20"/>
          <w:szCs w:val="20"/>
        </w:rPr>
      </w:pPr>
    </w:p>
    <w:p w14:paraId="66BCC48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Required: Compute her taxable income for 2024.</w:t>
      </w:r>
    </w:p>
    <w:p w14:paraId="6AF6DE3C" w14:textId="77777777" w:rsidR="00DE2486" w:rsidRDefault="002C1ED0">
      <w:pPr>
        <w:pStyle w:val="NormalText"/>
        <w:tabs>
          <w:tab w:val="left" w:pos="360"/>
          <w:tab w:val="right" w:pos="4320"/>
          <w:tab w:val="right" w:pos="5760"/>
        </w:tabs>
        <w:rPr>
          <w:rFonts w:ascii="Palatino Linotype" w:hAnsi="Palatino Linotype" w:cs="Palatino Linotype"/>
          <w:sz w:val="20"/>
          <w:szCs w:val="20"/>
        </w:rPr>
      </w:pPr>
      <w:r>
        <w:rPr>
          <w:rFonts w:ascii="Palatino Linotype" w:hAnsi="Palatino Linotype" w:cs="Palatino Linotype"/>
          <w:sz w:val="20"/>
          <w:szCs w:val="20"/>
        </w:rPr>
        <w:t xml:space="preserve">Answer:  </w:t>
      </w:r>
    </w:p>
    <w:p w14:paraId="72CB519E" w14:textId="2E9A27D5" w:rsidR="002C1ED0" w:rsidRDefault="002C1ED0">
      <w:pPr>
        <w:pStyle w:val="NormalText"/>
        <w:tabs>
          <w:tab w:val="left" w:pos="360"/>
          <w:tab w:val="right" w:pos="4320"/>
          <w:tab w:val="right" w:pos="5760"/>
        </w:tabs>
        <w:rPr>
          <w:rFonts w:ascii="Palatino Linotype" w:hAnsi="Palatino Linotype" w:cs="Palatino Linotype"/>
          <w:sz w:val="20"/>
          <w:szCs w:val="20"/>
        </w:rPr>
      </w:pPr>
      <w:r>
        <w:rPr>
          <w:rFonts w:ascii="Palatino Linotype" w:hAnsi="Palatino Linotype" w:cs="Palatino Linotype"/>
          <w:sz w:val="20"/>
          <w:szCs w:val="20"/>
        </w:rPr>
        <w:t>Adjusted gross income</w:t>
      </w:r>
      <w:r>
        <w:rPr>
          <w:rFonts w:ascii="Palatino Linotype" w:hAnsi="Palatino Linotype" w:cs="Palatino Linotype"/>
          <w:sz w:val="20"/>
          <w:szCs w:val="20"/>
        </w:rPr>
        <w:tab/>
      </w:r>
      <w:r>
        <w:rPr>
          <w:rFonts w:ascii="Palatino Linotype" w:hAnsi="Palatino Linotype" w:cs="Palatino Linotype"/>
          <w:sz w:val="20"/>
          <w:szCs w:val="20"/>
        </w:rPr>
        <w:tab/>
        <w:t>$77,000</w:t>
      </w:r>
    </w:p>
    <w:p w14:paraId="7D07028C" w14:textId="77777777" w:rsidR="002C1ED0" w:rsidRDefault="002C1ED0">
      <w:pPr>
        <w:pStyle w:val="NormalText"/>
        <w:tabs>
          <w:tab w:val="left" w:pos="720"/>
          <w:tab w:val="right" w:pos="4320"/>
          <w:tab w:val="right" w:pos="5760"/>
        </w:tabs>
        <w:rPr>
          <w:rFonts w:ascii="Palatino Linotype" w:hAnsi="Palatino Linotype" w:cs="Palatino Linotype"/>
          <w:sz w:val="20"/>
          <w:szCs w:val="20"/>
        </w:rPr>
      </w:pPr>
      <w:r>
        <w:rPr>
          <w:rFonts w:ascii="Palatino Linotype" w:hAnsi="Palatino Linotype" w:cs="Palatino Linotype"/>
          <w:sz w:val="20"/>
          <w:szCs w:val="20"/>
        </w:rPr>
        <w:t>Minus:</w:t>
      </w:r>
      <w:r>
        <w:rPr>
          <w:rFonts w:ascii="Palatino Linotype" w:hAnsi="Palatino Linotype" w:cs="Palatino Linotype"/>
          <w:sz w:val="20"/>
          <w:szCs w:val="20"/>
        </w:rPr>
        <w:tab/>
        <w:t>Itemized deductions:</w:t>
      </w:r>
    </w:p>
    <w:p w14:paraId="10F9A149" w14:textId="77777777" w:rsidR="002C1ED0" w:rsidRDefault="002C1ED0">
      <w:pPr>
        <w:pStyle w:val="NormalText"/>
        <w:tabs>
          <w:tab w:val="left" w:pos="720"/>
          <w:tab w:val="right" w:pos="4320"/>
          <w:tab w:val="right" w:pos="5760"/>
        </w:tabs>
        <w:rPr>
          <w:rFonts w:ascii="Palatino Linotype" w:hAnsi="Palatino Linotype" w:cs="Palatino Linotype"/>
          <w:sz w:val="20"/>
          <w:szCs w:val="20"/>
        </w:rPr>
      </w:pPr>
      <w:r>
        <w:rPr>
          <w:rFonts w:ascii="Palatino Linotype" w:hAnsi="Palatino Linotype" w:cs="Palatino Linotype"/>
          <w:sz w:val="20"/>
          <w:szCs w:val="20"/>
        </w:rPr>
        <w:tab/>
        <w:t>Property taxes</w:t>
      </w:r>
      <w:r>
        <w:rPr>
          <w:rFonts w:ascii="Palatino Linotype" w:hAnsi="Palatino Linotype" w:cs="Palatino Linotype"/>
          <w:sz w:val="20"/>
          <w:szCs w:val="20"/>
        </w:rPr>
        <w:tab/>
        <w:t>$4,000</w:t>
      </w:r>
    </w:p>
    <w:p w14:paraId="53AD1AB3" w14:textId="77777777" w:rsidR="002C1ED0" w:rsidRDefault="002C1ED0">
      <w:pPr>
        <w:pStyle w:val="NormalText"/>
        <w:tabs>
          <w:tab w:val="left" w:pos="720"/>
          <w:tab w:val="right" w:pos="4320"/>
          <w:tab w:val="right" w:pos="5760"/>
        </w:tabs>
        <w:rPr>
          <w:rFonts w:ascii="Palatino Linotype" w:hAnsi="Palatino Linotype" w:cs="Palatino Linotype"/>
          <w:sz w:val="20"/>
          <w:szCs w:val="20"/>
        </w:rPr>
      </w:pPr>
      <w:r>
        <w:rPr>
          <w:rFonts w:ascii="Palatino Linotype" w:hAnsi="Palatino Linotype" w:cs="Palatino Linotype"/>
          <w:sz w:val="20"/>
          <w:szCs w:val="20"/>
        </w:rPr>
        <w:tab/>
        <w:t>State income taxes</w:t>
      </w:r>
      <w:r>
        <w:rPr>
          <w:rFonts w:ascii="Palatino Linotype" w:hAnsi="Palatino Linotype" w:cs="Palatino Linotype"/>
          <w:sz w:val="20"/>
          <w:szCs w:val="20"/>
        </w:rPr>
        <w:tab/>
        <w:t>5,000</w:t>
      </w:r>
    </w:p>
    <w:p w14:paraId="32E6332C" w14:textId="77777777" w:rsidR="002C1ED0" w:rsidRDefault="002C1ED0">
      <w:pPr>
        <w:pStyle w:val="NormalText"/>
        <w:tabs>
          <w:tab w:val="left" w:pos="720"/>
          <w:tab w:val="right" w:pos="4320"/>
          <w:tab w:val="right" w:pos="5760"/>
        </w:tabs>
        <w:rPr>
          <w:rFonts w:ascii="Palatino Linotype" w:hAnsi="Palatino Linotype" w:cs="Palatino Linotype"/>
          <w:sz w:val="20"/>
          <w:szCs w:val="20"/>
        </w:rPr>
      </w:pPr>
      <w:r>
        <w:rPr>
          <w:rFonts w:ascii="Palatino Linotype" w:hAnsi="Palatino Linotype" w:cs="Palatino Linotype"/>
          <w:sz w:val="20"/>
          <w:szCs w:val="20"/>
        </w:rPr>
        <w:tab/>
        <w:t>Home mortgage interest</w:t>
      </w:r>
      <w:r>
        <w:rPr>
          <w:rFonts w:ascii="Palatino Linotype" w:hAnsi="Palatino Linotype" w:cs="Palatino Linotype"/>
          <w:sz w:val="20"/>
          <w:szCs w:val="20"/>
        </w:rPr>
        <w:tab/>
        <w:t>6,000</w:t>
      </w:r>
    </w:p>
    <w:p w14:paraId="4445F946" w14:textId="77777777" w:rsidR="002C1ED0" w:rsidRDefault="002C1ED0">
      <w:pPr>
        <w:pStyle w:val="NormalText"/>
        <w:tabs>
          <w:tab w:val="left" w:pos="720"/>
          <w:tab w:val="right" w:pos="4320"/>
          <w:tab w:val="right" w:pos="5760"/>
        </w:tabs>
        <w:rPr>
          <w:rFonts w:ascii="Palatino Linotype" w:hAnsi="Palatino Linotype" w:cs="Palatino Linotype"/>
          <w:sz w:val="20"/>
          <w:szCs w:val="20"/>
        </w:rPr>
      </w:pPr>
      <w:r>
        <w:rPr>
          <w:rFonts w:ascii="Palatino Linotype" w:hAnsi="Palatino Linotype" w:cs="Palatino Linotype"/>
          <w:sz w:val="20"/>
          <w:szCs w:val="20"/>
        </w:rPr>
        <w:tab/>
        <w:t>Charitable contributions</w:t>
      </w:r>
      <w:r>
        <w:rPr>
          <w:rFonts w:ascii="Palatino Linotype" w:hAnsi="Palatino Linotype" w:cs="Palatino Linotype"/>
          <w:sz w:val="20"/>
          <w:szCs w:val="20"/>
        </w:rPr>
        <w:tab/>
      </w:r>
      <w:r>
        <w:rPr>
          <w:rFonts w:ascii="Palatino Linotype" w:hAnsi="Palatino Linotype" w:cs="Palatino Linotype"/>
          <w:sz w:val="20"/>
          <w:szCs w:val="20"/>
          <w:u w:val="single"/>
        </w:rPr>
        <w:t xml:space="preserve">  3,000</w:t>
      </w:r>
      <w:r>
        <w:rPr>
          <w:rFonts w:ascii="Palatino Linotype" w:hAnsi="Palatino Linotype" w:cs="Palatino Linotype"/>
          <w:sz w:val="20"/>
          <w:szCs w:val="20"/>
        </w:rPr>
        <w:tab/>
      </w:r>
      <w:r>
        <w:rPr>
          <w:rFonts w:ascii="Palatino Linotype" w:hAnsi="Palatino Linotype" w:cs="Palatino Linotype"/>
          <w:sz w:val="20"/>
          <w:szCs w:val="20"/>
          <w:u w:val="single"/>
        </w:rPr>
        <w:t>( 18,000</w:t>
      </w:r>
      <w:r>
        <w:rPr>
          <w:rFonts w:ascii="Palatino Linotype" w:hAnsi="Palatino Linotype" w:cs="Palatino Linotype"/>
          <w:sz w:val="20"/>
          <w:szCs w:val="20"/>
        </w:rPr>
        <w:t>)</w:t>
      </w:r>
    </w:p>
    <w:p w14:paraId="4B78C78C" w14:textId="77777777" w:rsidR="002C1ED0" w:rsidRDefault="002C1ED0">
      <w:pPr>
        <w:pStyle w:val="NormalText"/>
        <w:tabs>
          <w:tab w:val="left" w:pos="360"/>
          <w:tab w:val="right" w:pos="5760"/>
        </w:tabs>
        <w:rPr>
          <w:rFonts w:ascii="Palatino Linotype" w:hAnsi="Palatino Linotype" w:cs="Palatino Linotype"/>
          <w:sz w:val="20"/>
          <w:szCs w:val="20"/>
          <w:u w:val="double"/>
        </w:rPr>
      </w:pPr>
      <w:r>
        <w:rPr>
          <w:rFonts w:ascii="Palatino Linotype" w:hAnsi="Palatino Linotype" w:cs="Palatino Linotype"/>
          <w:sz w:val="20"/>
          <w:szCs w:val="20"/>
        </w:rPr>
        <w:t>Taxable income</w:t>
      </w:r>
      <w:r>
        <w:rPr>
          <w:rFonts w:ascii="Palatino Linotype" w:hAnsi="Palatino Linotype" w:cs="Palatino Linotype"/>
          <w:sz w:val="20"/>
          <w:szCs w:val="20"/>
        </w:rPr>
        <w:tab/>
      </w:r>
      <w:r>
        <w:rPr>
          <w:rFonts w:ascii="Palatino Linotype" w:hAnsi="Palatino Linotype" w:cs="Palatino Linotype"/>
          <w:sz w:val="20"/>
          <w:szCs w:val="20"/>
          <w:u w:val="double"/>
        </w:rPr>
        <w:t>$59,000</w:t>
      </w:r>
    </w:p>
    <w:p w14:paraId="738C2CE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I:2-12; Example I:2-3</w:t>
      </w:r>
    </w:p>
    <w:p w14:paraId="63A2D0F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78366452" w14:textId="77777777" w:rsidR="002C1ED0" w:rsidRDefault="002C1ED0">
      <w:pPr>
        <w:pStyle w:val="NormalText"/>
        <w:rPr>
          <w:rFonts w:ascii="Palatino Linotype" w:hAnsi="Palatino Linotype" w:cs="Palatino Linotype"/>
          <w:sz w:val="20"/>
          <w:szCs w:val="20"/>
        </w:rPr>
      </w:pPr>
    </w:p>
    <w:p w14:paraId="59B3958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45) Eliza Smith's father, Victor, lives with Eliza who is a single taxpayer. During the year, Eliza purchased clothing for her father costing $1,200 and provided him with a room that could have been rented for $6,000. In addition, Eliza spent $10,000 for groceries she shared with her father. Eliza purchased a new computer for $900 which she placed in the living room for both her father and her use.</w:t>
      </w:r>
    </w:p>
    <w:p w14:paraId="597C19B5" w14:textId="77777777" w:rsidR="002C1ED0" w:rsidRDefault="002C1ED0">
      <w:pPr>
        <w:pStyle w:val="NormalText"/>
        <w:rPr>
          <w:rFonts w:ascii="Palatino Linotype" w:hAnsi="Palatino Linotype" w:cs="Palatino Linotype"/>
          <w:sz w:val="20"/>
          <w:szCs w:val="20"/>
        </w:rPr>
      </w:pPr>
    </w:p>
    <w:p w14:paraId="08F3216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What is the amount of support provided by Eliza to her father?</w:t>
      </w:r>
    </w:p>
    <w:p w14:paraId="10D53B3D" w14:textId="77777777" w:rsidR="00DE2486" w:rsidRDefault="002C1ED0">
      <w:pPr>
        <w:pStyle w:val="NormalText"/>
        <w:tabs>
          <w:tab w:val="right" w:pos="5040"/>
        </w:tabs>
        <w:rPr>
          <w:rFonts w:ascii="Palatino Linotype" w:hAnsi="Palatino Linotype" w:cs="Palatino Linotype"/>
          <w:sz w:val="20"/>
          <w:szCs w:val="20"/>
        </w:rPr>
      </w:pPr>
      <w:r>
        <w:rPr>
          <w:rFonts w:ascii="Palatino Linotype" w:hAnsi="Palatino Linotype" w:cs="Palatino Linotype"/>
          <w:sz w:val="20"/>
          <w:szCs w:val="20"/>
        </w:rPr>
        <w:t xml:space="preserve">Answer:  </w:t>
      </w:r>
    </w:p>
    <w:p w14:paraId="72552E6D" w14:textId="1BB8850E" w:rsidR="002C1ED0" w:rsidRDefault="002C1ED0">
      <w:pPr>
        <w:pStyle w:val="NormalText"/>
        <w:tabs>
          <w:tab w:val="right" w:pos="5040"/>
        </w:tabs>
        <w:rPr>
          <w:rFonts w:ascii="Palatino Linotype" w:hAnsi="Palatino Linotype" w:cs="Palatino Linotype"/>
          <w:sz w:val="20"/>
          <w:szCs w:val="20"/>
        </w:rPr>
      </w:pPr>
      <w:r>
        <w:rPr>
          <w:rFonts w:ascii="Palatino Linotype" w:hAnsi="Palatino Linotype" w:cs="Palatino Linotype"/>
          <w:sz w:val="20"/>
          <w:szCs w:val="20"/>
        </w:rPr>
        <w:t>Clothing</w:t>
      </w:r>
      <w:r>
        <w:rPr>
          <w:rFonts w:ascii="Palatino Linotype" w:hAnsi="Palatino Linotype" w:cs="Palatino Linotype"/>
          <w:sz w:val="20"/>
          <w:szCs w:val="20"/>
        </w:rPr>
        <w:tab/>
        <w:t>$1,200</w:t>
      </w:r>
    </w:p>
    <w:p w14:paraId="48E30CC6" w14:textId="77777777" w:rsidR="002C1ED0" w:rsidRDefault="002C1ED0">
      <w:pPr>
        <w:pStyle w:val="NormalText"/>
        <w:tabs>
          <w:tab w:val="right" w:pos="5040"/>
        </w:tabs>
        <w:rPr>
          <w:rFonts w:ascii="Palatino Linotype" w:hAnsi="Palatino Linotype" w:cs="Palatino Linotype"/>
          <w:sz w:val="20"/>
          <w:szCs w:val="20"/>
        </w:rPr>
      </w:pPr>
      <w:r>
        <w:rPr>
          <w:rFonts w:ascii="Palatino Linotype" w:hAnsi="Palatino Linotype" w:cs="Palatino Linotype"/>
          <w:sz w:val="20"/>
          <w:szCs w:val="20"/>
        </w:rPr>
        <w:t>Rental value of room</w:t>
      </w:r>
      <w:r>
        <w:rPr>
          <w:rFonts w:ascii="Palatino Linotype" w:hAnsi="Palatino Linotype" w:cs="Palatino Linotype"/>
          <w:sz w:val="20"/>
          <w:szCs w:val="20"/>
        </w:rPr>
        <w:tab/>
        <w:t>6,000</w:t>
      </w:r>
    </w:p>
    <w:p w14:paraId="496DE777" w14:textId="77777777" w:rsidR="002C1ED0" w:rsidRDefault="002C1ED0">
      <w:pPr>
        <w:pStyle w:val="NormalText"/>
        <w:tabs>
          <w:tab w:val="right" w:pos="5040"/>
        </w:tabs>
        <w:rPr>
          <w:rFonts w:ascii="Palatino Linotype" w:hAnsi="Palatino Linotype" w:cs="Palatino Linotype"/>
          <w:sz w:val="20"/>
          <w:szCs w:val="20"/>
          <w:u w:val="single"/>
        </w:rPr>
      </w:pPr>
      <w:r>
        <w:rPr>
          <w:rFonts w:ascii="Palatino Linotype" w:hAnsi="Palatino Linotype" w:cs="Palatino Linotype"/>
          <w:sz w:val="20"/>
          <w:szCs w:val="20"/>
        </w:rPr>
        <w:t>Groceries (1/2 × $10,000)</w:t>
      </w:r>
      <w:r>
        <w:rPr>
          <w:rFonts w:ascii="Palatino Linotype" w:hAnsi="Palatino Linotype" w:cs="Palatino Linotype"/>
          <w:sz w:val="20"/>
          <w:szCs w:val="20"/>
        </w:rPr>
        <w:tab/>
      </w:r>
      <w:r>
        <w:rPr>
          <w:rFonts w:ascii="Palatino Linotype" w:hAnsi="Palatino Linotype" w:cs="Palatino Linotype"/>
          <w:sz w:val="20"/>
          <w:szCs w:val="20"/>
          <w:u w:val="single"/>
        </w:rPr>
        <w:t>5,000</w:t>
      </w:r>
    </w:p>
    <w:p w14:paraId="18558A6A" w14:textId="77777777" w:rsidR="002C1ED0" w:rsidRDefault="002C1ED0">
      <w:pPr>
        <w:pStyle w:val="NormalText"/>
        <w:tabs>
          <w:tab w:val="right" w:pos="5040"/>
        </w:tabs>
        <w:rPr>
          <w:rFonts w:ascii="Palatino Linotype" w:hAnsi="Palatino Linotype" w:cs="Palatino Linotype"/>
          <w:sz w:val="20"/>
          <w:szCs w:val="20"/>
          <w:u w:val="double"/>
        </w:rPr>
      </w:pPr>
      <w:r>
        <w:rPr>
          <w:rFonts w:ascii="Palatino Linotype" w:hAnsi="Palatino Linotype" w:cs="Palatino Linotype"/>
          <w:sz w:val="20"/>
          <w:szCs w:val="20"/>
        </w:rPr>
        <w:t>Total support</w:t>
      </w:r>
      <w:r>
        <w:rPr>
          <w:rFonts w:ascii="Palatino Linotype" w:hAnsi="Palatino Linotype" w:cs="Palatino Linotype"/>
          <w:sz w:val="20"/>
          <w:szCs w:val="20"/>
        </w:rPr>
        <w:tab/>
      </w:r>
      <w:r>
        <w:rPr>
          <w:rFonts w:ascii="Palatino Linotype" w:hAnsi="Palatino Linotype" w:cs="Palatino Linotype"/>
          <w:sz w:val="20"/>
          <w:szCs w:val="20"/>
          <w:u w:val="double"/>
        </w:rPr>
        <w:t>$12,200</w:t>
      </w:r>
    </w:p>
    <w:p w14:paraId="24ABB13E" w14:textId="77777777" w:rsidR="002C1ED0" w:rsidRDefault="002C1ED0">
      <w:pPr>
        <w:pStyle w:val="NormalText"/>
        <w:tabs>
          <w:tab w:val="right" w:pos="5040"/>
        </w:tabs>
        <w:rPr>
          <w:rFonts w:ascii="Palatino Linotype" w:hAnsi="Palatino Linotype" w:cs="Palatino Linotype"/>
          <w:sz w:val="20"/>
          <w:szCs w:val="20"/>
        </w:rPr>
      </w:pPr>
      <w:r>
        <w:rPr>
          <w:rFonts w:ascii="Palatino Linotype" w:hAnsi="Palatino Linotype" w:cs="Palatino Linotype"/>
          <w:sz w:val="20"/>
          <w:szCs w:val="20"/>
        </w:rPr>
        <w:t>The computer is intended for use by both individuals and would not be considered support for the father.</w:t>
      </w:r>
    </w:p>
    <w:p w14:paraId="69BB5BD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I:2-16; Example I:2-14</w:t>
      </w:r>
    </w:p>
    <w:p w14:paraId="53BFD39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01248147" w14:textId="77777777" w:rsidR="002C1ED0" w:rsidRDefault="002C1ED0">
      <w:pPr>
        <w:pStyle w:val="NormalText"/>
        <w:rPr>
          <w:rFonts w:ascii="Palatino Linotype" w:hAnsi="Palatino Linotype" w:cs="Palatino Linotype"/>
          <w:sz w:val="20"/>
          <w:szCs w:val="20"/>
        </w:rPr>
      </w:pPr>
    </w:p>
    <w:p w14:paraId="7080303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46) Paul and Hannah, who are married and file a joint return, are in the process of adopting a child who is born in December 2024. The child, a son, comes to live with them a week after his birth on December 12. The adoption is not finalized until February of 2025. What tax issues are present in this situation?</w:t>
      </w:r>
    </w:p>
    <w:p w14:paraId="00C6D3B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Are Paul and Hannah able to claim the baby as a dependent in 2024, allowing them to claim a child tax credit?</w:t>
      </w:r>
    </w:p>
    <w:p w14:paraId="66B53D7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I:2-12 and I:2-13</w:t>
      </w:r>
    </w:p>
    <w:p w14:paraId="5204EA1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2</w:t>
      </w:r>
    </w:p>
    <w:p w14:paraId="21950EBB" w14:textId="77777777" w:rsidR="002C1ED0" w:rsidRDefault="002C1ED0">
      <w:pPr>
        <w:pStyle w:val="NormalText"/>
        <w:rPr>
          <w:rFonts w:ascii="Palatino Linotype" w:hAnsi="Palatino Linotype" w:cs="Palatino Linotype"/>
          <w:sz w:val="20"/>
          <w:szCs w:val="20"/>
        </w:rPr>
      </w:pPr>
    </w:p>
    <w:p w14:paraId="5757DFA3" w14:textId="77777777" w:rsidR="00DE2486" w:rsidRDefault="00DE2486">
      <w:pPr>
        <w:rPr>
          <w:rFonts w:ascii="Times New Roman" w:hAnsi="Times New Roman" w:cs="Times New Roman"/>
          <w:color w:val="000000"/>
          <w:kern w:val="0"/>
          <w:sz w:val="24"/>
          <w:szCs w:val="24"/>
        </w:rPr>
      </w:pPr>
      <w:r>
        <w:br w:type="page"/>
      </w:r>
    </w:p>
    <w:p w14:paraId="6E62F35F" w14:textId="5F4E3BC5" w:rsidR="002C1ED0" w:rsidRDefault="002C1ED0">
      <w:pPr>
        <w:pStyle w:val="NormalText"/>
      </w:pPr>
      <w:r>
        <w:lastRenderedPageBreak/>
        <w:t>LO3:  Determining the Amount of Tax</w:t>
      </w:r>
    </w:p>
    <w:p w14:paraId="651F82BD" w14:textId="77777777" w:rsidR="002C1ED0" w:rsidRDefault="002C1ED0">
      <w:pPr>
        <w:pStyle w:val="NormalText"/>
      </w:pPr>
    </w:p>
    <w:p w14:paraId="04E776F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1) A married couple need not live together to file a joint return.</w:t>
      </w:r>
    </w:p>
    <w:p w14:paraId="3ECC71B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TRUE</w:t>
      </w:r>
    </w:p>
    <w:p w14:paraId="4433875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A couple legally married at year-end can filed a joint return.</w:t>
      </w:r>
    </w:p>
    <w:p w14:paraId="07DB28B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I:2-21</w:t>
      </w:r>
    </w:p>
    <w:p w14:paraId="7DB5926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14:paraId="39BD58EC" w14:textId="77777777" w:rsidR="002C1ED0" w:rsidRDefault="002C1ED0">
      <w:pPr>
        <w:pStyle w:val="NormalText"/>
        <w:rPr>
          <w:rFonts w:ascii="Palatino Linotype" w:hAnsi="Palatino Linotype" w:cs="Palatino Linotype"/>
          <w:sz w:val="20"/>
          <w:szCs w:val="20"/>
        </w:rPr>
      </w:pPr>
    </w:p>
    <w:p w14:paraId="30092CE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2) A widow or widower whose spouse passed away in the current year may file a joint tax return as long as the widow or widower does not remarry before the end of the year.</w:t>
      </w:r>
    </w:p>
    <w:p w14:paraId="6B0B70B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TRUE</w:t>
      </w:r>
    </w:p>
    <w:p w14:paraId="30F08A3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A joint return may be filed in the year of death.</w:t>
      </w:r>
    </w:p>
    <w:p w14:paraId="16F3BA4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I:2-23</w:t>
      </w:r>
    </w:p>
    <w:p w14:paraId="1F3CE14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14:paraId="7D9BF55A" w14:textId="77777777" w:rsidR="002C1ED0" w:rsidRDefault="002C1ED0">
      <w:pPr>
        <w:pStyle w:val="NormalText"/>
        <w:rPr>
          <w:rFonts w:ascii="Palatino Linotype" w:hAnsi="Palatino Linotype" w:cs="Palatino Linotype"/>
          <w:sz w:val="20"/>
          <w:szCs w:val="20"/>
        </w:rPr>
      </w:pPr>
    </w:p>
    <w:p w14:paraId="6320683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3) An unmarried taxpayer may file as head of household if he maintains a home for his qualifying child.</w:t>
      </w:r>
    </w:p>
    <w:p w14:paraId="6D4BF7C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TRUE</w:t>
      </w:r>
    </w:p>
    <w:p w14:paraId="166C69C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A divorced, legally separated or never married parent can file as head of household if he maintains a home for his qualifying child.</w:t>
      </w:r>
    </w:p>
    <w:p w14:paraId="5823AA6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I:2-23</w:t>
      </w:r>
    </w:p>
    <w:p w14:paraId="6B4DDFF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14:paraId="2596657F" w14:textId="77777777" w:rsidR="002C1ED0" w:rsidRDefault="002C1ED0">
      <w:pPr>
        <w:pStyle w:val="NormalText"/>
        <w:rPr>
          <w:rFonts w:ascii="Palatino Linotype" w:hAnsi="Palatino Linotype" w:cs="Palatino Linotype"/>
          <w:sz w:val="20"/>
          <w:szCs w:val="20"/>
        </w:rPr>
      </w:pPr>
    </w:p>
    <w:p w14:paraId="15C06D5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4) Theo's wife moved overseas in April, and they have not been in touch, although they are still legally married. Theo pays all the costs of the household which includes his 12-year-old son. Because Theo is still married, his only option is to file his tax return as married filing separately. </w:t>
      </w:r>
    </w:p>
    <w:p w14:paraId="1230536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14:paraId="62FCE00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A married individual can claim head of household status if the taxpayer lived apart from the spouse for the last six months of the year, and the taxpayer paid over half the cost of maintaining the household with a dependent child.</w:t>
      </w:r>
    </w:p>
    <w:p w14:paraId="1A2C24B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I:2-24 and I:2-25</w:t>
      </w:r>
    </w:p>
    <w:p w14:paraId="2A888F9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14:paraId="53F86B6A" w14:textId="77777777" w:rsidR="002C1ED0" w:rsidRDefault="002C1ED0">
      <w:pPr>
        <w:pStyle w:val="NormalText"/>
        <w:rPr>
          <w:rFonts w:ascii="Palatino Linotype" w:hAnsi="Palatino Linotype" w:cs="Palatino Linotype"/>
          <w:sz w:val="20"/>
          <w:szCs w:val="20"/>
        </w:rPr>
      </w:pPr>
    </w:p>
    <w:p w14:paraId="7C3DB51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5) Kelly is age 23 and a full-time student with interest and dividend income of $3,000 in 2024. The total cost of her support for the year is $19,000. She is not subject to the kiddie tax.</w:t>
      </w:r>
    </w:p>
    <w:p w14:paraId="665A4A8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14:paraId="30E9854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She meets the age and student status to be subject to kiddie tax, and her unearned income exceeds the $2,600 threshold.</w:t>
      </w:r>
    </w:p>
    <w:p w14:paraId="09AB51D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I:2-26</w:t>
      </w:r>
    </w:p>
    <w:p w14:paraId="0C6F2C1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14:paraId="1FFAAA9F" w14:textId="77777777" w:rsidR="002C1ED0" w:rsidRDefault="002C1ED0">
      <w:pPr>
        <w:pStyle w:val="NormalText"/>
        <w:rPr>
          <w:rFonts w:ascii="Palatino Linotype" w:hAnsi="Palatino Linotype" w:cs="Palatino Linotype"/>
          <w:sz w:val="20"/>
          <w:szCs w:val="20"/>
        </w:rPr>
      </w:pPr>
    </w:p>
    <w:p w14:paraId="58038762" w14:textId="77777777" w:rsidR="00DE2486" w:rsidRDefault="00DE2486">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6E7067CE" w14:textId="612B5FB5"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6) Divya is age 23 and a full-time student with $8,000 of income from part-time and summer jobs and $3,000 of interest and dividend income. The total cost of her support for the year is $15,000. Divya is not subject to the kiddie tax.</w:t>
      </w:r>
    </w:p>
    <w:p w14:paraId="694B461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TRUE</w:t>
      </w:r>
    </w:p>
    <w:p w14:paraId="07CBDA5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For children between ages 19 and 23 with unearned income exceeding $2,600 in 2024, the kiddie tax will apply unless earned income exceeds half of the cost of support. Divya's earned income is more than half of the cost of her support so kiddie tax will not apply.</w:t>
      </w:r>
    </w:p>
    <w:p w14:paraId="3282E44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I:2-26</w:t>
      </w:r>
    </w:p>
    <w:p w14:paraId="627BB6D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14:paraId="3F21D0B6" w14:textId="77777777" w:rsidR="002C1ED0" w:rsidRDefault="002C1ED0">
      <w:pPr>
        <w:pStyle w:val="NormalText"/>
        <w:rPr>
          <w:rFonts w:ascii="Palatino Linotype" w:hAnsi="Palatino Linotype" w:cs="Palatino Linotype"/>
          <w:sz w:val="20"/>
          <w:szCs w:val="20"/>
        </w:rPr>
      </w:pPr>
    </w:p>
    <w:p w14:paraId="0F50ACF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7) If a 13-year-old has earned income of $500 and interest and dividends of $2,500, all of the income can be reported on the parent's return.</w:t>
      </w:r>
    </w:p>
    <w:p w14:paraId="250820D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14:paraId="43E1099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To be eligible, the child's income must come solely from interest and dividends.</w:t>
      </w:r>
    </w:p>
    <w:p w14:paraId="2B3A8B4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I:2-28</w:t>
      </w:r>
    </w:p>
    <w:p w14:paraId="7FFDE1F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14:paraId="49D25290" w14:textId="77777777" w:rsidR="002C1ED0" w:rsidRDefault="002C1ED0">
      <w:pPr>
        <w:pStyle w:val="NormalText"/>
        <w:rPr>
          <w:rFonts w:ascii="Palatino Linotype" w:hAnsi="Palatino Linotype" w:cs="Palatino Linotype"/>
          <w:sz w:val="20"/>
          <w:szCs w:val="20"/>
        </w:rPr>
      </w:pPr>
    </w:p>
    <w:p w14:paraId="24B6412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8) Suri, age 8, is a dependent of her parents and has unearned income of $6,000. She must file her own tax return.</w:t>
      </w:r>
    </w:p>
    <w:p w14:paraId="7EEDF25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14:paraId="0976116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A dependent earning solely unearned income not exceeding $13,000 in 2024 may report unearned income on the parents' return.</w:t>
      </w:r>
    </w:p>
    <w:p w14:paraId="118564C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I:2-28</w:t>
      </w:r>
    </w:p>
    <w:p w14:paraId="4577ABB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14:paraId="1B025BC7" w14:textId="77777777" w:rsidR="002C1ED0" w:rsidRDefault="002C1ED0">
      <w:pPr>
        <w:pStyle w:val="NormalText"/>
        <w:rPr>
          <w:rFonts w:ascii="Palatino Linotype" w:hAnsi="Palatino Linotype" w:cs="Palatino Linotype"/>
          <w:sz w:val="20"/>
          <w:szCs w:val="20"/>
        </w:rPr>
      </w:pPr>
    </w:p>
    <w:p w14:paraId="448796C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9) You may choose married filing jointly as your filing status if you are married and both you and your spouse agree to file a joint return. Which of the following facts would prevent you from being considered married for filing purposes?</w:t>
      </w:r>
    </w:p>
    <w:p w14:paraId="20B0B7C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You were married for several years, but your divorce became final in December.</w:t>
      </w:r>
    </w:p>
    <w:p w14:paraId="3685F79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You are married but living apart until some problems can be solved.</w:t>
      </w:r>
    </w:p>
    <w:p w14:paraId="4C7880E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Your spouse died during the year.</w:t>
      </w:r>
    </w:p>
    <w:p w14:paraId="45F6BD7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None of the above.</w:t>
      </w:r>
    </w:p>
    <w:p w14:paraId="25D069D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A</w:t>
      </w:r>
    </w:p>
    <w:p w14:paraId="4779E3A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Except in the year of the death of a spouse, marital status is determined as of the last day of the tax year. If the couple is divorced in December, then they are not married for tax purposes and may not file a joint return.</w:t>
      </w:r>
    </w:p>
    <w:p w14:paraId="2A1F697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I:2-21</w:t>
      </w:r>
    </w:p>
    <w:p w14:paraId="121EC8D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14:paraId="420C81B4" w14:textId="77777777" w:rsidR="002C1ED0" w:rsidRDefault="002C1ED0">
      <w:pPr>
        <w:pStyle w:val="NormalText"/>
        <w:rPr>
          <w:rFonts w:ascii="Palatino Linotype" w:hAnsi="Palatino Linotype" w:cs="Palatino Linotype"/>
          <w:sz w:val="20"/>
          <w:szCs w:val="20"/>
        </w:rPr>
      </w:pPr>
    </w:p>
    <w:p w14:paraId="78912878" w14:textId="77777777" w:rsidR="00DE2486" w:rsidRDefault="00DE2486">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74D8B1CD" w14:textId="1A6D9245"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10) Tom and Alice were married on December 31 of last year. What is their filing status for last year?</w:t>
      </w:r>
    </w:p>
    <w:p w14:paraId="3829F66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They file as single.</w:t>
      </w:r>
    </w:p>
    <w:p w14:paraId="3CDE29F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They file as married filing jointly or married filing separately.</w:t>
      </w:r>
    </w:p>
    <w:p w14:paraId="31FD38E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They file as single for half the year and married filing jointly for the other half.</w:t>
      </w:r>
    </w:p>
    <w:p w14:paraId="5A7C008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They file as single for 364 days and married filing jointly for one day.</w:t>
      </w:r>
    </w:p>
    <w:p w14:paraId="622C3CD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14:paraId="5627C89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Marital status is determined as of the last day of the tax year. If the couple was married on December 31, they are considered married for the entire year and may file either married filing jointly or married filing separately.</w:t>
      </w:r>
    </w:p>
    <w:p w14:paraId="4F48498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I:2-21</w:t>
      </w:r>
    </w:p>
    <w:p w14:paraId="2339FB7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14:paraId="026FDC65" w14:textId="77777777" w:rsidR="002C1ED0" w:rsidRDefault="002C1ED0">
      <w:pPr>
        <w:pStyle w:val="NormalText"/>
        <w:rPr>
          <w:rFonts w:ascii="Palatino Linotype" w:hAnsi="Palatino Linotype" w:cs="Palatino Linotype"/>
          <w:sz w:val="20"/>
          <w:szCs w:val="20"/>
        </w:rPr>
      </w:pPr>
    </w:p>
    <w:p w14:paraId="1866C6F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11) When a spouse dies, the surviving spouse for the year of death</w:t>
      </w:r>
    </w:p>
    <w:p w14:paraId="39EBB50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may file a married filing jointly return.</w:t>
      </w:r>
    </w:p>
    <w:p w14:paraId="228C4FA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must file a tax return using the single filing status.</w:t>
      </w:r>
    </w:p>
    <w:p w14:paraId="7BD823B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must file a tax return using the head of household filing status.</w:t>
      </w:r>
    </w:p>
    <w:p w14:paraId="2DDEF4D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may file a married filing jointly return only if the death occurred in the last half of the year.</w:t>
      </w:r>
    </w:p>
    <w:p w14:paraId="5D64333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A</w:t>
      </w:r>
    </w:p>
    <w:p w14:paraId="680DFE5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In the year of death, a joint return can be filed.</w:t>
      </w:r>
    </w:p>
    <w:p w14:paraId="7BE3AB1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I:2-23</w:t>
      </w:r>
    </w:p>
    <w:p w14:paraId="6826AC5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14:paraId="2EAED83B" w14:textId="77777777" w:rsidR="002C1ED0" w:rsidRDefault="002C1ED0">
      <w:pPr>
        <w:pStyle w:val="NormalText"/>
        <w:rPr>
          <w:rFonts w:ascii="Palatino Linotype" w:hAnsi="Palatino Linotype" w:cs="Palatino Linotype"/>
          <w:sz w:val="20"/>
          <w:szCs w:val="20"/>
        </w:rPr>
      </w:pPr>
    </w:p>
    <w:p w14:paraId="04AA199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12) In 2021, Leo's wife died. Leo has two small children, ages 2 and 4, living at home whom he supports entirely. Leo does not remarry and is not claimed as a dependent on another's return during any of this period. In 2022, 2023, and 2024, Leo's most advantageous filing status is, respectively</w:t>
      </w:r>
    </w:p>
    <w:p w14:paraId="0CA56F2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single for all three years.</w:t>
      </w:r>
    </w:p>
    <w:p w14:paraId="41A52FB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head of household for all three years.</w:t>
      </w:r>
    </w:p>
    <w:p w14:paraId="79233F9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surviving spouse, surviving spouse, head of household.</w:t>
      </w:r>
    </w:p>
    <w:p w14:paraId="584B56B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surviving spouse, surviving spouse, single.</w:t>
      </w:r>
    </w:p>
    <w:p w14:paraId="5D4AF38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14:paraId="1F6CCF8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In the two years following year of death (2022 and 2023), Leo may file as surviving spouse as long as he has at least one dependent child living in the home during the entire year and he provides over half of the expenses of the home. After the two years following the year of death, Leo qualifies as head of household as he is unmarried and is maintaining a home for a qualifying individual (in this case, his qualifying child).</w:t>
      </w:r>
    </w:p>
    <w:p w14:paraId="2C62D10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I:2-23</w:t>
      </w:r>
    </w:p>
    <w:p w14:paraId="65F8CE1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14:paraId="1507CB3C" w14:textId="77777777" w:rsidR="002C1ED0" w:rsidRDefault="002C1ED0">
      <w:pPr>
        <w:pStyle w:val="NormalText"/>
        <w:rPr>
          <w:rFonts w:ascii="Palatino Linotype" w:hAnsi="Palatino Linotype" w:cs="Palatino Linotype"/>
          <w:sz w:val="20"/>
          <w:szCs w:val="20"/>
        </w:rPr>
      </w:pPr>
    </w:p>
    <w:p w14:paraId="3BC753ED" w14:textId="77777777" w:rsidR="00DE2486" w:rsidRDefault="00DE2486">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670C8613" w14:textId="73CA87C4"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13) Edward, a widower whose wife died in 2021, maintains a household for himself and his 10-year-old daughter. Edward's most favorable filing status for 2024 is</w:t>
      </w:r>
    </w:p>
    <w:p w14:paraId="6680797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single.</w:t>
      </w:r>
    </w:p>
    <w:p w14:paraId="69C0C00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surviving spouse.</w:t>
      </w:r>
    </w:p>
    <w:p w14:paraId="229347F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head of household.</w:t>
      </w:r>
    </w:p>
    <w:p w14:paraId="073CF23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married filing jointly.</w:t>
      </w:r>
    </w:p>
    <w:p w14:paraId="48255B9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14:paraId="5C374C0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Surviving spouse status is only available for the two years following the spouse's death, in this case, 2022 and 2023. However, Edward does qualify for head of household in 2024.</w:t>
      </w:r>
    </w:p>
    <w:p w14:paraId="506C8DC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I:2-23</w:t>
      </w:r>
    </w:p>
    <w:p w14:paraId="6F87A79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14:paraId="42362533" w14:textId="77777777" w:rsidR="002C1ED0" w:rsidRDefault="002C1ED0">
      <w:pPr>
        <w:pStyle w:val="NormalText"/>
        <w:rPr>
          <w:rFonts w:ascii="Palatino Linotype" w:hAnsi="Palatino Linotype" w:cs="Palatino Linotype"/>
          <w:sz w:val="20"/>
          <w:szCs w:val="20"/>
        </w:rPr>
      </w:pPr>
    </w:p>
    <w:p w14:paraId="323DF669" w14:textId="77777777" w:rsidR="002C1ED0" w:rsidRDefault="002C1ED0">
      <w:pPr>
        <w:pStyle w:val="NormalText"/>
        <w:rPr>
          <w:rFonts w:ascii="Palatino Linotype" w:hAnsi="Palatino Linotype" w:cs="Palatino Linotype"/>
          <w:sz w:val="20"/>
          <w:szCs w:val="20"/>
          <w:u w:val="single"/>
        </w:rPr>
      </w:pPr>
      <w:r>
        <w:rPr>
          <w:rFonts w:ascii="Palatino Linotype" w:hAnsi="Palatino Linotype" w:cs="Palatino Linotype"/>
          <w:sz w:val="20"/>
          <w:szCs w:val="20"/>
        </w:rPr>
        <w:t xml:space="preserve">14) In order to qualify to file as surviving spouse, all of the following criteria must be met by the widow or widower </w:t>
      </w:r>
      <w:r>
        <w:rPr>
          <w:rFonts w:ascii="Palatino Linotype" w:hAnsi="Palatino Linotype" w:cs="Palatino Linotype"/>
          <w:sz w:val="20"/>
          <w:szCs w:val="20"/>
          <w:u w:val="single"/>
        </w:rPr>
        <w:t>except</w:t>
      </w:r>
    </w:p>
    <w:p w14:paraId="0E22EEA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he or she and the decedent must have shared the same household as of date of death.</w:t>
      </w:r>
    </w:p>
    <w:p w14:paraId="6D2AC56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he or she must be a U.S. citizen or resident.</w:t>
      </w:r>
    </w:p>
    <w:p w14:paraId="1CE3CB8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he or she must be qualified to file a joint return in the year of death.</w:t>
      </w:r>
    </w:p>
    <w:p w14:paraId="6A02A14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he or she must have at least one dependent child living at home the entire year and pay over half of the expenses of the home.</w:t>
      </w:r>
    </w:p>
    <w:p w14:paraId="01F1E7F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A</w:t>
      </w:r>
    </w:p>
    <w:p w14:paraId="385D2AB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There is no requirement that the surviving spouse and the deceased spouse were living in the same household as of date of death.</w:t>
      </w:r>
    </w:p>
    <w:p w14:paraId="693CF14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I:2-23</w:t>
      </w:r>
    </w:p>
    <w:p w14:paraId="6201C54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14:paraId="78FA185F" w14:textId="77777777" w:rsidR="002C1ED0" w:rsidRDefault="002C1ED0">
      <w:pPr>
        <w:pStyle w:val="NormalText"/>
        <w:rPr>
          <w:rFonts w:ascii="Palatino Linotype" w:hAnsi="Palatino Linotype" w:cs="Palatino Linotype"/>
          <w:sz w:val="20"/>
          <w:szCs w:val="20"/>
        </w:rPr>
      </w:pPr>
    </w:p>
    <w:p w14:paraId="2D85DDB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15) Which of the following dependent relatives does not have to live in the same household as the taxpayer who is claiming head of household filing status?</w:t>
      </w:r>
    </w:p>
    <w:p w14:paraId="039769D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uncle</w:t>
      </w:r>
    </w:p>
    <w:p w14:paraId="62C4CF1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brother</w:t>
      </w:r>
    </w:p>
    <w:p w14:paraId="334ACCE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father</w:t>
      </w:r>
    </w:p>
    <w:p w14:paraId="57A472D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nephew</w:t>
      </w:r>
    </w:p>
    <w:p w14:paraId="5AD5AA2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14:paraId="51ED2EB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A taxpayer with a dependent parent qualifies as head of household even if the parent does not live with the taxpayer.</w:t>
      </w:r>
    </w:p>
    <w:p w14:paraId="13255A0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I:2-23 and I:2-24</w:t>
      </w:r>
    </w:p>
    <w:p w14:paraId="1AFB7F9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14:paraId="3D5A4415" w14:textId="77777777" w:rsidR="002C1ED0" w:rsidRDefault="002C1ED0">
      <w:pPr>
        <w:pStyle w:val="NormalText"/>
        <w:rPr>
          <w:rFonts w:ascii="Palatino Linotype" w:hAnsi="Palatino Linotype" w:cs="Palatino Linotype"/>
          <w:sz w:val="20"/>
          <w:szCs w:val="20"/>
        </w:rPr>
      </w:pPr>
    </w:p>
    <w:p w14:paraId="300CA934" w14:textId="77777777" w:rsidR="00DE2486" w:rsidRDefault="00DE2486">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4AF2A202" w14:textId="68EB9053"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16) Sally divorced her husband three years ago and has not remarried. Since the divorce she has maintained her home in which she and her now sixteen-year-old daughter reside. The daughter is a qualified child. Sally signed the daughter's dependent status over to her ex-spouse by filing the appropriate IRS form. What is Sally's filing status for the current year?</w:t>
      </w:r>
    </w:p>
    <w:p w14:paraId="593E126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single</w:t>
      </w:r>
    </w:p>
    <w:p w14:paraId="3D54AD9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surviving spouse</w:t>
      </w:r>
    </w:p>
    <w:p w14:paraId="74937DB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head of household</w:t>
      </w:r>
    </w:p>
    <w:p w14:paraId="594A16B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married filing separately</w:t>
      </w:r>
    </w:p>
    <w:p w14:paraId="0A55560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14:paraId="06D2EAB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Sally qualifies as head of household for the current year. A taxpayer with a qualifying child satisfies the head of household requirement even if the taxpayer releases the dependent status to the child's other parent.</w:t>
      </w:r>
    </w:p>
    <w:p w14:paraId="64835EF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I:2-23 and I:2-24; Example I:2-29</w:t>
      </w:r>
    </w:p>
    <w:p w14:paraId="1EDE5C6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14:paraId="538BCA3C" w14:textId="77777777" w:rsidR="002C1ED0" w:rsidRDefault="002C1ED0">
      <w:pPr>
        <w:pStyle w:val="NormalText"/>
        <w:rPr>
          <w:rFonts w:ascii="Palatino Linotype" w:hAnsi="Palatino Linotype" w:cs="Palatino Linotype"/>
          <w:sz w:val="20"/>
          <w:szCs w:val="20"/>
        </w:rPr>
      </w:pPr>
    </w:p>
    <w:p w14:paraId="34DA527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17) Dave, age 59 and divorced, is the sole support of his mother age 83, who is a resident of a local nursing home for the entire year. Dave's mother had no income for the year. Dave's filing status is</w:t>
      </w:r>
    </w:p>
    <w:p w14:paraId="3699691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married filing separately.</w:t>
      </w:r>
    </w:p>
    <w:p w14:paraId="36610EA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single.</w:t>
      </w:r>
    </w:p>
    <w:p w14:paraId="447C66E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head of household.</w:t>
      </w:r>
    </w:p>
    <w:p w14:paraId="738468E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married filing jointly.</w:t>
      </w:r>
    </w:p>
    <w:p w14:paraId="39B986F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14:paraId="1D7A8C5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Dave's mother qualifies as his dependent. He qualifies as head of household since a taxpayer with a dependent parent qualifies even if the parent does not live with the taxpayer.</w:t>
      </w:r>
    </w:p>
    <w:p w14:paraId="0167AA3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I:2-23 and I:2-24</w:t>
      </w:r>
    </w:p>
    <w:p w14:paraId="00F914E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14:paraId="6EA3F2D4" w14:textId="77777777" w:rsidR="002C1ED0" w:rsidRDefault="002C1ED0">
      <w:pPr>
        <w:pStyle w:val="NormalText"/>
        <w:rPr>
          <w:rFonts w:ascii="Palatino Linotype" w:hAnsi="Palatino Linotype" w:cs="Palatino Linotype"/>
          <w:sz w:val="20"/>
          <w:szCs w:val="20"/>
        </w:rPr>
      </w:pPr>
    </w:p>
    <w:p w14:paraId="22A79F9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18) Which filing status reaches the 37% marginal rate at the lowest level of taxable income?</w:t>
      </w:r>
    </w:p>
    <w:p w14:paraId="13A25D0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surviving spouse</w:t>
      </w:r>
    </w:p>
    <w:p w14:paraId="56D7314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head of household</w:t>
      </w:r>
    </w:p>
    <w:p w14:paraId="188A4DE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married filing separately</w:t>
      </w:r>
    </w:p>
    <w:p w14:paraId="0CDC74D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married filing jointly</w:t>
      </w:r>
    </w:p>
    <w:p w14:paraId="007AF34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14:paraId="07D309B1" w14:textId="1C96D168"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While the tax rates are the same for all filing statuses, a taxpayer filing as married filing separately will reach the 37% tax bracket at the lowest taxable income threshold of the four filing statuses.</w:t>
      </w:r>
    </w:p>
    <w:p w14:paraId="46276F3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I:2-24</w:t>
      </w:r>
    </w:p>
    <w:p w14:paraId="71E1905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14:paraId="756C34F8" w14:textId="77777777" w:rsidR="002C1ED0" w:rsidRDefault="002C1ED0">
      <w:pPr>
        <w:pStyle w:val="NormalText"/>
        <w:rPr>
          <w:rFonts w:ascii="Palatino Linotype" w:hAnsi="Palatino Linotype" w:cs="Palatino Linotype"/>
          <w:sz w:val="20"/>
          <w:szCs w:val="20"/>
        </w:rPr>
      </w:pPr>
    </w:p>
    <w:p w14:paraId="29C1F31C" w14:textId="77777777" w:rsidR="00DE2486" w:rsidRDefault="00DE2486">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53391198" w14:textId="70C3FCB1" w:rsidR="002C1ED0" w:rsidRDefault="002C1ED0">
      <w:pPr>
        <w:pStyle w:val="NormalText"/>
        <w:rPr>
          <w:rFonts w:ascii="Palatino Linotype" w:hAnsi="Palatino Linotype" w:cs="Palatino Linotype"/>
          <w:sz w:val="20"/>
          <w:szCs w:val="20"/>
          <w:u w:val="single"/>
        </w:rPr>
      </w:pPr>
      <w:r>
        <w:rPr>
          <w:rFonts w:ascii="Palatino Linotype" w:hAnsi="Palatino Linotype" w:cs="Palatino Linotype"/>
          <w:sz w:val="20"/>
          <w:szCs w:val="20"/>
        </w:rPr>
        <w:lastRenderedPageBreak/>
        <w:t xml:space="preserve">19) A married taxpayer may file as head of household under the abandoned spouse provisions if all of the following are met </w:t>
      </w:r>
      <w:r>
        <w:rPr>
          <w:rFonts w:ascii="Palatino Linotype" w:hAnsi="Palatino Linotype" w:cs="Palatino Linotype"/>
          <w:sz w:val="20"/>
          <w:szCs w:val="20"/>
          <w:u w:val="single"/>
        </w:rPr>
        <w:t>except</w:t>
      </w:r>
    </w:p>
    <w:p w14:paraId="4F64C5A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the taxpayer lived apart from his or her spouse for the last six months of the year.</w:t>
      </w:r>
    </w:p>
    <w:p w14:paraId="67FFF59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the taxpayer is a U.S. citizen or resident.</w:t>
      </w:r>
    </w:p>
    <w:p w14:paraId="617E15E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the taxpayer pays over half of the cost of maintaining a household in which the taxpayer and a dependent son or daughter live for over half of the year.</w:t>
      </w:r>
    </w:p>
    <w:p w14:paraId="3D1AE32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the taxpayer must have been married for at least two years.</w:t>
      </w:r>
    </w:p>
    <w:p w14:paraId="4B8A589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14:paraId="1576775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The first three items are all required to meet the abandoned spouse definition. The requirements do not specify a minimum length of marriage.</w:t>
      </w:r>
    </w:p>
    <w:p w14:paraId="7CCE466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I:2-24 and I:2-25</w:t>
      </w:r>
    </w:p>
    <w:p w14:paraId="10700E4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14:paraId="35DF7A81" w14:textId="77777777" w:rsidR="002C1ED0" w:rsidRDefault="002C1ED0">
      <w:pPr>
        <w:pStyle w:val="NormalText"/>
        <w:rPr>
          <w:rFonts w:ascii="Palatino Linotype" w:hAnsi="Palatino Linotype" w:cs="Palatino Linotype"/>
          <w:sz w:val="20"/>
          <w:szCs w:val="20"/>
        </w:rPr>
      </w:pPr>
    </w:p>
    <w:p w14:paraId="596B64C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20) To qualify as an abandoned spouse, the taxpayer is </w:t>
      </w:r>
      <w:r>
        <w:rPr>
          <w:rFonts w:ascii="Palatino Linotype" w:hAnsi="Palatino Linotype" w:cs="Palatino Linotype"/>
          <w:sz w:val="20"/>
          <w:szCs w:val="20"/>
          <w:u w:val="single"/>
        </w:rPr>
        <w:t>not</w:t>
      </w:r>
      <w:r>
        <w:rPr>
          <w:rFonts w:ascii="Palatino Linotype" w:hAnsi="Palatino Linotype" w:cs="Palatino Linotype"/>
          <w:sz w:val="20"/>
          <w:szCs w:val="20"/>
        </w:rPr>
        <w:t xml:space="preserve"> required to</w:t>
      </w:r>
    </w:p>
    <w:p w14:paraId="08051B4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be a U.S. citizen or resident.</w:t>
      </w:r>
    </w:p>
    <w:p w14:paraId="46F534F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live apart from the spouse for the last six months of the year.</w:t>
      </w:r>
    </w:p>
    <w:p w14:paraId="47FE837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pay more than half the cost of maintaining the home.</w:t>
      </w:r>
    </w:p>
    <w:p w14:paraId="0A07010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have a son or daughter in the home for the entire year.</w:t>
      </w:r>
    </w:p>
    <w:p w14:paraId="49BECF8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14:paraId="382CE03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The dependent son or daughter need only live in the taxpayer's home for more than one-half of the year.</w:t>
      </w:r>
    </w:p>
    <w:p w14:paraId="2CA253D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I:2-24 and I:2-25</w:t>
      </w:r>
    </w:p>
    <w:p w14:paraId="6A77C30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14:paraId="0F821F3E" w14:textId="77777777" w:rsidR="002C1ED0" w:rsidRDefault="002C1ED0">
      <w:pPr>
        <w:pStyle w:val="NormalText"/>
        <w:rPr>
          <w:rFonts w:ascii="Palatino Linotype" w:hAnsi="Palatino Linotype" w:cs="Palatino Linotype"/>
          <w:sz w:val="20"/>
          <w:szCs w:val="20"/>
        </w:rPr>
      </w:pPr>
    </w:p>
    <w:p w14:paraId="0DF5416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21) In October 2024, Joy and Paul separated and have not lived with each other since, but they are still legally married. Due to some legal concerns, they will not file a joint return. Joy supports their children after the separation and pays the cost of maintaining their home. Joy's filing status in 2024 and 2025 is, respectively</w:t>
      </w:r>
    </w:p>
    <w:p w14:paraId="14D9CE0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single for both years.</w:t>
      </w:r>
    </w:p>
    <w:p w14:paraId="02C1A75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head of household and single.</w:t>
      </w:r>
    </w:p>
    <w:p w14:paraId="5A3D119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married filing separately for both years.</w:t>
      </w:r>
    </w:p>
    <w:p w14:paraId="73D9948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married filing separately and head of household.</w:t>
      </w:r>
    </w:p>
    <w:p w14:paraId="7D24878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14:paraId="7D709A7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Joy and Paul are married on the last day of the year so either a joint return or a separate return is required unless Joy qualifies as an abandoned spouse (and thus, head of household). She does not qualify in 2024 since Paul was in the home during the last six months of the year. Because of the legal concerns, a married filing separate return is necessary for 2024. In 2025, Joy, though still married, qualifies as an abandoned spouse and, thus, head of household.</w:t>
      </w:r>
    </w:p>
    <w:p w14:paraId="63E29F4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I:2-24 and I:2-25; Examples I:2-32 and I:2-33</w:t>
      </w:r>
    </w:p>
    <w:p w14:paraId="0805046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14:paraId="43864080" w14:textId="77777777" w:rsidR="002C1ED0" w:rsidRDefault="002C1ED0">
      <w:pPr>
        <w:pStyle w:val="NormalText"/>
        <w:rPr>
          <w:rFonts w:ascii="Palatino Linotype" w:hAnsi="Palatino Linotype" w:cs="Palatino Linotype"/>
          <w:sz w:val="20"/>
          <w:szCs w:val="20"/>
        </w:rPr>
      </w:pPr>
    </w:p>
    <w:p w14:paraId="64DE2620" w14:textId="77777777" w:rsidR="00DE2486" w:rsidRDefault="00DE2486">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106555FB" w14:textId="60EC50A1"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22) The oldest age at which the "Kiddie Tax" could apply to a dependent child is</w:t>
      </w:r>
    </w:p>
    <w:p w14:paraId="1AA02BB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17.</w:t>
      </w:r>
    </w:p>
    <w:p w14:paraId="0DBADC4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18.</w:t>
      </w:r>
    </w:p>
    <w:p w14:paraId="54A1A23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20.</w:t>
      </w:r>
    </w:p>
    <w:p w14:paraId="57D87BE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23.</w:t>
      </w:r>
    </w:p>
    <w:p w14:paraId="2715628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14:paraId="7A7164D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The child must be under age 24.</w:t>
      </w:r>
    </w:p>
    <w:p w14:paraId="6B36E58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I:2-26</w:t>
      </w:r>
    </w:p>
    <w:p w14:paraId="34110A7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14:paraId="0CCC6D80" w14:textId="77777777" w:rsidR="002C1ED0" w:rsidRDefault="002C1ED0">
      <w:pPr>
        <w:pStyle w:val="NormalText"/>
        <w:rPr>
          <w:rFonts w:ascii="Palatino Linotype" w:hAnsi="Palatino Linotype" w:cs="Palatino Linotype"/>
          <w:sz w:val="20"/>
          <w:szCs w:val="20"/>
        </w:rPr>
      </w:pPr>
    </w:p>
    <w:p w14:paraId="1991864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23) </w:t>
      </w:r>
      <w:proofErr w:type="spellStart"/>
      <w:r>
        <w:rPr>
          <w:rFonts w:ascii="Palatino Linotype" w:hAnsi="Palatino Linotype" w:cs="Palatino Linotype"/>
          <w:sz w:val="20"/>
          <w:szCs w:val="20"/>
        </w:rPr>
        <w:t>Tobe</w:t>
      </w:r>
      <w:proofErr w:type="spellEnd"/>
      <w:r>
        <w:rPr>
          <w:rFonts w:ascii="Palatino Linotype" w:hAnsi="Palatino Linotype" w:cs="Palatino Linotype"/>
          <w:sz w:val="20"/>
          <w:szCs w:val="20"/>
        </w:rPr>
        <w:t xml:space="preserve"> is a 22-year-old college student with $5,000 of interest income and $6,000 of earned income. Kiddie tax will apply to him if </w:t>
      </w:r>
    </w:p>
    <w:p w14:paraId="7ED9A6F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he is a part-time student and the cost of his support exceeds $12,000.</w:t>
      </w:r>
    </w:p>
    <w:p w14:paraId="7EE722A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he is a part-time student and the cost of his support is $12,000 or less.</w:t>
      </w:r>
    </w:p>
    <w:p w14:paraId="0429411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he is a full-time student and the cost of his support exceeds $12,000.</w:t>
      </w:r>
    </w:p>
    <w:p w14:paraId="3DB3539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he is a full-time student and the cost of his support is $12,000 or less.</w:t>
      </w:r>
    </w:p>
    <w:p w14:paraId="239ABD3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14:paraId="0258EBE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Kiddie tax will apply to a full-time student between the ages of 19 through 23 with unearned income exceeding $2,600 in 2024 and whose earned income is less than or equal to one-half of his support.</w:t>
      </w:r>
    </w:p>
    <w:p w14:paraId="285DB98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I:2-26</w:t>
      </w:r>
    </w:p>
    <w:p w14:paraId="2EA26E7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14:paraId="2875C672" w14:textId="77777777" w:rsidR="002C1ED0" w:rsidRDefault="002C1ED0">
      <w:pPr>
        <w:pStyle w:val="NormalText"/>
        <w:rPr>
          <w:rFonts w:ascii="Palatino Linotype" w:hAnsi="Palatino Linotype" w:cs="Palatino Linotype"/>
          <w:sz w:val="20"/>
          <w:szCs w:val="20"/>
        </w:rPr>
      </w:pPr>
    </w:p>
    <w:p w14:paraId="494AC1C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24) Elise, age 20, is a full-time college student with earned income from wages of $4,400 and interest income of $500. Elise's parents provide more than half of her support. Elise's 2024 taxable income is</w:t>
      </w:r>
    </w:p>
    <w:p w14:paraId="53F7E7B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$0.</w:t>
      </w:r>
    </w:p>
    <w:p w14:paraId="6882740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$50.</w:t>
      </w:r>
    </w:p>
    <w:p w14:paraId="6FAA5B7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$500.</w:t>
      </w:r>
    </w:p>
    <w:p w14:paraId="7583575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$3,750.</w:t>
      </w:r>
    </w:p>
    <w:p w14:paraId="4ABA9B8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14:paraId="73ECFAF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w:t>
      </w:r>
    </w:p>
    <w:tbl>
      <w:tblPr>
        <w:tblW w:w="0" w:type="auto"/>
        <w:tblInd w:w="6" w:type="dxa"/>
        <w:tblLayout w:type="fixed"/>
        <w:tblCellMar>
          <w:left w:w="0" w:type="dxa"/>
          <w:right w:w="0" w:type="dxa"/>
        </w:tblCellMar>
        <w:tblLook w:val="0000" w:firstRow="0" w:lastRow="0" w:firstColumn="0" w:lastColumn="0" w:noHBand="0" w:noVBand="0"/>
      </w:tblPr>
      <w:tblGrid>
        <w:gridCol w:w="4320"/>
        <w:gridCol w:w="1440"/>
      </w:tblGrid>
      <w:tr w:rsidR="002825B9" w14:paraId="71CDE2E1" w14:textId="77777777">
        <w:tc>
          <w:tcPr>
            <w:tcW w:w="432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5655BD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Earned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C80BC8A"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 xml:space="preserve">$4,400 </w:t>
            </w:r>
          </w:p>
        </w:tc>
      </w:tr>
      <w:tr w:rsidR="002825B9" w14:paraId="2BE9F378" w14:textId="77777777">
        <w:tc>
          <w:tcPr>
            <w:tcW w:w="432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0285CF8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Plus: Interest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277E06F" w14:textId="77777777" w:rsidR="002C1ED0" w:rsidRDefault="002C1ED0">
            <w:pPr>
              <w:pStyle w:val="NormalText"/>
              <w:jc w:val="right"/>
              <w:rPr>
                <w:rFonts w:ascii="Palatino Linotype" w:hAnsi="Palatino Linotype" w:cs="Palatino Linotype"/>
                <w:sz w:val="20"/>
                <w:szCs w:val="20"/>
                <w:u w:val="single"/>
              </w:rPr>
            </w:pPr>
            <w:r>
              <w:rPr>
                <w:rFonts w:ascii="Palatino Linotype" w:hAnsi="Palatino Linotype" w:cs="Palatino Linotype"/>
                <w:sz w:val="20"/>
                <w:szCs w:val="20"/>
              </w:rPr>
              <w:t xml:space="preserve"> </w:t>
            </w:r>
            <w:r>
              <w:rPr>
                <w:rFonts w:ascii="Palatino Linotype" w:hAnsi="Palatino Linotype" w:cs="Palatino Linotype"/>
                <w:sz w:val="20"/>
                <w:szCs w:val="20"/>
                <w:u w:val="single"/>
              </w:rPr>
              <w:t xml:space="preserve">    500 </w:t>
            </w:r>
          </w:p>
        </w:tc>
      </w:tr>
      <w:tr w:rsidR="002825B9" w14:paraId="1483C3EB" w14:textId="77777777">
        <w:tc>
          <w:tcPr>
            <w:tcW w:w="432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492E17B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Adjusted gross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8508826"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 xml:space="preserve">$4,900 </w:t>
            </w:r>
          </w:p>
        </w:tc>
      </w:tr>
      <w:tr w:rsidR="002825B9" w14:paraId="2B3554AA" w14:textId="77777777">
        <w:tc>
          <w:tcPr>
            <w:tcW w:w="432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1DFFC4FF" w14:textId="72EDF806"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Minus: Standard deduction [$4,400 + 450, but not more than $14,600</w:t>
            </w:r>
            <w:r w:rsidR="009C0CC6">
              <w:rPr>
                <w:rFonts w:ascii="Palatino Linotype" w:hAnsi="Palatino Linotype" w:cs="Palatino Linotype"/>
                <w:sz w:val="20"/>
                <w:szCs w:val="20"/>
              </w:rPr>
              <w:t>]</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8352E12"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u w:val="single"/>
              </w:rPr>
              <w:t xml:space="preserve"> 4,850</w:t>
            </w:r>
            <w:r>
              <w:rPr>
                <w:rFonts w:ascii="Palatino Linotype" w:hAnsi="Palatino Linotype" w:cs="Palatino Linotype"/>
                <w:sz w:val="20"/>
                <w:szCs w:val="20"/>
              </w:rPr>
              <w:t>)</w:t>
            </w:r>
          </w:p>
        </w:tc>
      </w:tr>
      <w:tr w:rsidR="002825B9" w14:paraId="1F092ADD" w14:textId="77777777">
        <w:tc>
          <w:tcPr>
            <w:tcW w:w="432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37FDB56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Taxable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B26153B" w14:textId="77777777" w:rsidR="002C1ED0" w:rsidRDefault="002C1ED0">
            <w:pPr>
              <w:pStyle w:val="NormalText"/>
              <w:jc w:val="right"/>
              <w:rPr>
                <w:rFonts w:ascii="Palatino Linotype" w:hAnsi="Palatino Linotype" w:cs="Palatino Linotype"/>
                <w:sz w:val="20"/>
                <w:szCs w:val="20"/>
                <w:u w:val="double"/>
              </w:rPr>
            </w:pPr>
            <w:r>
              <w:rPr>
                <w:rFonts w:ascii="Palatino Linotype" w:hAnsi="Palatino Linotype" w:cs="Palatino Linotype"/>
                <w:sz w:val="20"/>
                <w:szCs w:val="20"/>
                <w:u w:val="double"/>
              </w:rPr>
              <w:t xml:space="preserve">$   50 </w:t>
            </w:r>
          </w:p>
        </w:tc>
      </w:tr>
    </w:tbl>
    <w:p w14:paraId="3DBE1D21" w14:textId="77777777" w:rsidR="002C1ED0" w:rsidRDefault="002C1ED0">
      <w:pPr>
        <w:pStyle w:val="NormalText"/>
        <w:rPr>
          <w:rFonts w:ascii="Palatino Linotype" w:hAnsi="Palatino Linotype" w:cs="Palatino Linotype"/>
          <w:sz w:val="20"/>
          <w:szCs w:val="20"/>
        </w:rPr>
      </w:pPr>
    </w:p>
    <w:p w14:paraId="4170415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I:2-26 and I:2-27; Example I:2-37</w:t>
      </w:r>
    </w:p>
    <w:p w14:paraId="0A87BC5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14:paraId="14501FC2" w14:textId="77777777" w:rsidR="002C1ED0" w:rsidRDefault="002C1ED0">
      <w:pPr>
        <w:pStyle w:val="NormalText"/>
        <w:rPr>
          <w:rFonts w:ascii="Palatino Linotype" w:hAnsi="Palatino Linotype" w:cs="Palatino Linotype"/>
          <w:sz w:val="20"/>
          <w:szCs w:val="20"/>
        </w:rPr>
      </w:pPr>
    </w:p>
    <w:p w14:paraId="196C8318" w14:textId="77777777" w:rsidR="009C0CC6" w:rsidRDefault="009C0CC6">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60DF0F05" w14:textId="30507385"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25) Michelle, age 20, is a full-time college student with earned income from wages of $5,200 and interest income of $700. Michelle's parents provide more than half of Michelle's support. Michelle's 2024 taxable income is</w:t>
      </w:r>
    </w:p>
    <w:p w14:paraId="68501FD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$0.</w:t>
      </w:r>
    </w:p>
    <w:p w14:paraId="64E2399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$700.</w:t>
      </w:r>
    </w:p>
    <w:p w14:paraId="55C868C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$250.</w:t>
      </w:r>
    </w:p>
    <w:p w14:paraId="0468EEC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$4,750.</w:t>
      </w:r>
    </w:p>
    <w:p w14:paraId="489D9A5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14:paraId="6135F49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w:t>
      </w:r>
    </w:p>
    <w:tbl>
      <w:tblPr>
        <w:tblW w:w="0" w:type="auto"/>
        <w:tblInd w:w="6" w:type="dxa"/>
        <w:tblLayout w:type="fixed"/>
        <w:tblCellMar>
          <w:left w:w="0" w:type="dxa"/>
          <w:right w:w="0" w:type="dxa"/>
        </w:tblCellMar>
        <w:tblLook w:val="0000" w:firstRow="0" w:lastRow="0" w:firstColumn="0" w:lastColumn="0" w:noHBand="0" w:noVBand="0"/>
      </w:tblPr>
      <w:tblGrid>
        <w:gridCol w:w="3760"/>
        <w:gridCol w:w="1440"/>
      </w:tblGrid>
      <w:tr w:rsidR="002825B9" w14:paraId="2E5E4653" w14:textId="77777777">
        <w:tc>
          <w:tcPr>
            <w:tcW w:w="3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DF4EC3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Earned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815FB80"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 xml:space="preserve">$5,200 </w:t>
            </w:r>
          </w:p>
        </w:tc>
      </w:tr>
      <w:tr w:rsidR="002825B9" w14:paraId="1D93F0EE" w14:textId="77777777">
        <w:tc>
          <w:tcPr>
            <w:tcW w:w="3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1BCBC6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Plus: Interest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094F550" w14:textId="77777777" w:rsidR="002C1ED0" w:rsidRDefault="002C1ED0">
            <w:pPr>
              <w:pStyle w:val="NormalText"/>
              <w:jc w:val="right"/>
              <w:rPr>
                <w:rFonts w:ascii="Palatino Linotype" w:hAnsi="Palatino Linotype" w:cs="Palatino Linotype"/>
                <w:sz w:val="20"/>
                <w:szCs w:val="20"/>
                <w:u w:val="single"/>
              </w:rPr>
            </w:pPr>
            <w:r>
              <w:rPr>
                <w:rFonts w:ascii="Palatino Linotype" w:hAnsi="Palatino Linotype" w:cs="Palatino Linotype"/>
                <w:sz w:val="20"/>
                <w:szCs w:val="20"/>
              </w:rPr>
              <w:t xml:space="preserve"> </w:t>
            </w:r>
            <w:r>
              <w:rPr>
                <w:rFonts w:ascii="Palatino Linotype" w:hAnsi="Palatino Linotype" w:cs="Palatino Linotype"/>
                <w:sz w:val="20"/>
                <w:szCs w:val="20"/>
                <w:u w:val="single"/>
              </w:rPr>
              <w:t xml:space="preserve">    700 </w:t>
            </w:r>
          </w:p>
        </w:tc>
      </w:tr>
      <w:tr w:rsidR="002825B9" w14:paraId="6DF8F8B9" w14:textId="77777777">
        <w:tc>
          <w:tcPr>
            <w:tcW w:w="3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4F8E9F7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Adjusted gross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D88A399"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 xml:space="preserve">$5,900 </w:t>
            </w:r>
          </w:p>
        </w:tc>
      </w:tr>
      <w:tr w:rsidR="002825B9" w14:paraId="4B30840A" w14:textId="77777777">
        <w:tc>
          <w:tcPr>
            <w:tcW w:w="3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036AD0B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Minus: Standard deduction [$5,200 + 450 but not more than $14,600]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3D69C22"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u w:val="single"/>
              </w:rPr>
              <w:t xml:space="preserve"> 5,650</w:t>
            </w:r>
            <w:r>
              <w:rPr>
                <w:rFonts w:ascii="Palatino Linotype" w:hAnsi="Palatino Linotype" w:cs="Palatino Linotype"/>
                <w:sz w:val="20"/>
                <w:szCs w:val="20"/>
              </w:rPr>
              <w:t>)</w:t>
            </w:r>
          </w:p>
        </w:tc>
      </w:tr>
      <w:tr w:rsidR="002825B9" w14:paraId="791043CA" w14:textId="77777777">
        <w:tc>
          <w:tcPr>
            <w:tcW w:w="37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1F465C9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Taxable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95B9281" w14:textId="77777777" w:rsidR="002C1ED0" w:rsidRDefault="002C1ED0">
            <w:pPr>
              <w:pStyle w:val="NormalText"/>
              <w:jc w:val="right"/>
              <w:rPr>
                <w:rFonts w:ascii="Palatino Linotype" w:hAnsi="Palatino Linotype" w:cs="Palatino Linotype"/>
                <w:sz w:val="20"/>
                <w:szCs w:val="20"/>
                <w:u w:val="double"/>
              </w:rPr>
            </w:pPr>
            <w:r>
              <w:rPr>
                <w:rFonts w:ascii="Palatino Linotype" w:hAnsi="Palatino Linotype" w:cs="Palatino Linotype"/>
                <w:sz w:val="20"/>
                <w:szCs w:val="20"/>
                <w:u w:val="double"/>
              </w:rPr>
              <w:t xml:space="preserve">$   250 </w:t>
            </w:r>
          </w:p>
        </w:tc>
      </w:tr>
    </w:tbl>
    <w:p w14:paraId="00058FED" w14:textId="77777777" w:rsidR="002C1ED0" w:rsidRDefault="002C1ED0">
      <w:pPr>
        <w:pStyle w:val="NormalText"/>
        <w:rPr>
          <w:rFonts w:ascii="Palatino Linotype" w:hAnsi="Palatino Linotype" w:cs="Palatino Linotype"/>
          <w:sz w:val="20"/>
          <w:szCs w:val="20"/>
        </w:rPr>
      </w:pPr>
    </w:p>
    <w:p w14:paraId="706F2E2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I:2-26; Example I:2-36</w:t>
      </w:r>
    </w:p>
    <w:p w14:paraId="744B14D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14:paraId="7F6C69FA" w14:textId="77777777" w:rsidR="002C1ED0" w:rsidRDefault="002C1ED0">
      <w:pPr>
        <w:pStyle w:val="NormalText"/>
        <w:rPr>
          <w:rFonts w:ascii="Palatino Linotype" w:hAnsi="Palatino Linotype" w:cs="Palatino Linotype"/>
          <w:sz w:val="20"/>
          <w:szCs w:val="20"/>
        </w:rPr>
      </w:pPr>
    </w:p>
    <w:p w14:paraId="7D2A9A3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26) Satish, age 11, is a dependent of his parents. His only source of income in 2024 is $8,000 of interest income on bonds given him by his grandparents, resulting in taxable income of $6,750. Under kiddie tax rules, calculation of tax requires dividing taxable income between net unearned income and other taxable income taxable at his own rate. Satish's taxable income will be divided as follows</w:t>
      </w:r>
    </w:p>
    <w:p w14:paraId="666B670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net unearned income of $6,750 and other taxable income of $0.</w:t>
      </w:r>
    </w:p>
    <w:p w14:paraId="415C6E2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net unearned income of $5,400 and other taxable income of $1,350.</w:t>
      </w:r>
    </w:p>
    <w:p w14:paraId="11FABC9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net unearned income of $0 and other taxable income of $6,750.</w:t>
      </w:r>
    </w:p>
    <w:p w14:paraId="5B22A2D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net unearned income of $8,000 and other taxable income of $1,350.</w:t>
      </w:r>
    </w:p>
    <w:p w14:paraId="5ACDB06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14:paraId="1FF43B6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w:t>
      </w:r>
    </w:p>
    <w:tbl>
      <w:tblPr>
        <w:tblW w:w="0" w:type="auto"/>
        <w:tblInd w:w="6" w:type="dxa"/>
        <w:tblLayout w:type="fixed"/>
        <w:tblCellMar>
          <w:left w:w="0" w:type="dxa"/>
          <w:right w:w="0" w:type="dxa"/>
        </w:tblCellMar>
        <w:tblLook w:val="0000" w:firstRow="0" w:lastRow="0" w:firstColumn="0" w:lastColumn="0" w:noHBand="0" w:noVBand="0"/>
      </w:tblPr>
      <w:tblGrid>
        <w:gridCol w:w="2880"/>
        <w:gridCol w:w="1440"/>
      </w:tblGrid>
      <w:tr w:rsidR="002825B9" w14:paraId="2E237AFE"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797A0C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Unearned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F00D621"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$8,000</w:t>
            </w:r>
          </w:p>
        </w:tc>
      </w:tr>
      <w:tr w:rsidR="002825B9" w14:paraId="7D428497"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2232354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Less: Statutory deduction</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B3361F9"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-1,300</w:t>
            </w:r>
          </w:p>
        </w:tc>
      </w:tr>
      <w:tr w:rsidR="002825B9" w14:paraId="42EED318"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BE58DD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         Standard deduction</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0803E9D" w14:textId="77777777" w:rsidR="002C1ED0" w:rsidRDefault="002C1ED0">
            <w:pPr>
              <w:pStyle w:val="NormalText"/>
              <w:jc w:val="right"/>
              <w:rPr>
                <w:sz w:val="20"/>
                <w:szCs w:val="20"/>
                <w:u w:val="single"/>
              </w:rPr>
            </w:pPr>
            <w:r>
              <w:rPr>
                <w:sz w:val="20"/>
                <w:szCs w:val="20"/>
                <w:u w:val="single"/>
              </w:rPr>
              <w:t>-1,300</w:t>
            </w:r>
          </w:p>
        </w:tc>
      </w:tr>
      <w:tr w:rsidR="002825B9" w14:paraId="2D240872"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F25133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Net unearned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C5DFF9E" w14:textId="77777777" w:rsidR="002C1ED0" w:rsidRDefault="002C1ED0">
            <w:pPr>
              <w:pStyle w:val="NormalText"/>
              <w:jc w:val="right"/>
              <w:rPr>
                <w:rFonts w:ascii="Palatino Linotype" w:hAnsi="Palatino Linotype" w:cs="Palatino Linotype"/>
                <w:sz w:val="20"/>
                <w:szCs w:val="20"/>
                <w:u w:val="double"/>
              </w:rPr>
            </w:pPr>
            <w:r>
              <w:rPr>
                <w:rFonts w:ascii="Palatino Linotype" w:hAnsi="Palatino Linotype" w:cs="Palatino Linotype"/>
                <w:sz w:val="20"/>
                <w:szCs w:val="20"/>
                <w:u w:val="double"/>
              </w:rPr>
              <w:t>$5,400</w:t>
            </w:r>
          </w:p>
        </w:tc>
      </w:tr>
      <w:tr w:rsidR="002825B9" w14:paraId="55B76B58"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A64D228" w14:textId="77777777" w:rsidR="002C1ED0" w:rsidRDefault="002C1ED0">
            <w:pPr>
              <w:pStyle w:val="NormalText"/>
              <w:rPr>
                <w:rFonts w:ascii="Palatino Linotype" w:hAnsi="Palatino Linotype" w:cs="Palatino Linotype"/>
                <w:sz w:val="20"/>
                <w:szCs w:val="20"/>
              </w:rPr>
            </w:pP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8DF3314" w14:textId="77777777" w:rsidR="002C1ED0" w:rsidRDefault="002C1ED0">
            <w:pPr>
              <w:pStyle w:val="NormalText"/>
              <w:rPr>
                <w:rFonts w:ascii="Palatino Linotype" w:hAnsi="Palatino Linotype" w:cs="Palatino Linotype"/>
                <w:sz w:val="20"/>
                <w:szCs w:val="20"/>
              </w:rPr>
            </w:pPr>
          </w:p>
        </w:tc>
      </w:tr>
      <w:tr w:rsidR="002825B9" w14:paraId="2ECF329E"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89DEA1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Taxable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D29FCAC"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$6,750</w:t>
            </w:r>
          </w:p>
        </w:tc>
      </w:tr>
      <w:tr w:rsidR="002825B9" w14:paraId="1C4D4242"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DD5B2F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Less net unearned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A3F5FDB" w14:textId="77777777" w:rsidR="002C1ED0" w:rsidRDefault="002C1ED0">
            <w:pPr>
              <w:pStyle w:val="NormalText"/>
              <w:jc w:val="right"/>
              <w:rPr>
                <w:sz w:val="20"/>
                <w:szCs w:val="20"/>
                <w:u w:val="single"/>
              </w:rPr>
            </w:pPr>
            <w:r>
              <w:rPr>
                <w:sz w:val="20"/>
                <w:szCs w:val="20"/>
                <w:u w:val="single"/>
              </w:rPr>
              <w:t>-5,400</w:t>
            </w:r>
          </w:p>
        </w:tc>
      </w:tr>
      <w:tr w:rsidR="002825B9" w14:paraId="1FFFD954"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AF38E7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Other taxable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CACE5FC" w14:textId="77777777" w:rsidR="002C1ED0" w:rsidRDefault="002C1ED0">
            <w:pPr>
              <w:pStyle w:val="NormalText"/>
              <w:jc w:val="right"/>
              <w:rPr>
                <w:rFonts w:ascii="Palatino Linotype" w:hAnsi="Palatino Linotype" w:cs="Palatino Linotype"/>
                <w:sz w:val="20"/>
                <w:szCs w:val="20"/>
                <w:u w:val="double"/>
              </w:rPr>
            </w:pPr>
            <w:r>
              <w:rPr>
                <w:rFonts w:ascii="Palatino Linotype" w:hAnsi="Palatino Linotype" w:cs="Palatino Linotype"/>
                <w:sz w:val="20"/>
                <w:szCs w:val="20"/>
                <w:u w:val="double"/>
              </w:rPr>
              <w:t>$1,350</w:t>
            </w:r>
          </w:p>
        </w:tc>
      </w:tr>
    </w:tbl>
    <w:p w14:paraId="35412AC2" w14:textId="77777777" w:rsidR="002C1ED0" w:rsidRDefault="002C1ED0">
      <w:pPr>
        <w:pStyle w:val="NormalText"/>
        <w:rPr>
          <w:rFonts w:ascii="Palatino Linotype" w:hAnsi="Palatino Linotype" w:cs="Palatino Linotype"/>
          <w:sz w:val="20"/>
          <w:szCs w:val="20"/>
        </w:rPr>
      </w:pPr>
    </w:p>
    <w:p w14:paraId="201213A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I:2-26 and I:2-27; Example I:2-37</w:t>
      </w:r>
    </w:p>
    <w:p w14:paraId="7088592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14:paraId="39D07665" w14:textId="77777777" w:rsidR="002C1ED0" w:rsidRDefault="002C1ED0">
      <w:pPr>
        <w:pStyle w:val="NormalText"/>
        <w:rPr>
          <w:rFonts w:ascii="Palatino Linotype" w:hAnsi="Palatino Linotype" w:cs="Palatino Linotype"/>
          <w:sz w:val="20"/>
          <w:szCs w:val="20"/>
        </w:rPr>
      </w:pPr>
    </w:p>
    <w:p w14:paraId="701CD6BC" w14:textId="77777777" w:rsidR="009C0CC6" w:rsidRDefault="009C0CC6">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0D5AE313" w14:textId="2E50E2E2"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27) Yusef, age 15, is a dependent of his parents. In 2024 he earned $5,000 from a part-time job and $8,000 of interest income on bonds given him by his grandparents, resulting in taxable income of $7,600. Under kiddie tax rules, calculation of tax requires dividing taxable income between net unearned income and other taxable income taxed at his own rate. Yusef's taxable income will be divided as follows</w:t>
      </w:r>
    </w:p>
    <w:p w14:paraId="72C6165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net unearned income of $5,400 and earned taxable income of $2,200.</w:t>
      </w:r>
    </w:p>
    <w:p w14:paraId="3453B13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net unearned income of $7,600 and earned taxable income of $0.</w:t>
      </w:r>
    </w:p>
    <w:p w14:paraId="09C1777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net unearned income of $0 and earned taxable income of $7,600.</w:t>
      </w:r>
    </w:p>
    <w:p w14:paraId="5E1037A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net unearned income of $2,200 and earned taxable income of $5,400.</w:t>
      </w:r>
    </w:p>
    <w:p w14:paraId="2F345A2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A</w:t>
      </w:r>
    </w:p>
    <w:p w14:paraId="0672C15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w:t>
      </w:r>
    </w:p>
    <w:tbl>
      <w:tblPr>
        <w:tblW w:w="0" w:type="auto"/>
        <w:tblInd w:w="6" w:type="dxa"/>
        <w:tblLayout w:type="fixed"/>
        <w:tblCellMar>
          <w:left w:w="0" w:type="dxa"/>
          <w:right w:w="0" w:type="dxa"/>
        </w:tblCellMar>
        <w:tblLook w:val="0000" w:firstRow="0" w:lastRow="0" w:firstColumn="0" w:lastColumn="0" w:noHBand="0" w:noVBand="0"/>
      </w:tblPr>
      <w:tblGrid>
        <w:gridCol w:w="2880"/>
        <w:gridCol w:w="1440"/>
      </w:tblGrid>
      <w:tr w:rsidR="002825B9" w14:paraId="2A099796"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B6FEB2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Unearned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F9D8BD1"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$8,000</w:t>
            </w:r>
          </w:p>
        </w:tc>
      </w:tr>
      <w:tr w:rsidR="002825B9" w14:paraId="59027D85"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4D0913F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Less: Statutory deduction</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05070C1"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-1,300</w:t>
            </w:r>
          </w:p>
        </w:tc>
      </w:tr>
      <w:tr w:rsidR="002825B9" w14:paraId="7497CDD8"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4F963640" w14:textId="574E8611"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     Standard deduction</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0AC1469" w14:textId="77777777" w:rsidR="002C1ED0" w:rsidRDefault="002C1ED0">
            <w:pPr>
              <w:pStyle w:val="NormalText"/>
              <w:jc w:val="right"/>
              <w:rPr>
                <w:sz w:val="20"/>
                <w:szCs w:val="20"/>
                <w:u w:val="single"/>
              </w:rPr>
            </w:pPr>
            <w:r>
              <w:rPr>
                <w:sz w:val="20"/>
                <w:szCs w:val="20"/>
                <w:u w:val="single"/>
              </w:rPr>
              <w:t>-1,300</w:t>
            </w:r>
          </w:p>
        </w:tc>
      </w:tr>
      <w:tr w:rsidR="002825B9" w14:paraId="23DA9CC0"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EC0BF2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Net unearned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372BD72" w14:textId="77777777" w:rsidR="002C1ED0" w:rsidRDefault="002C1ED0">
            <w:pPr>
              <w:pStyle w:val="NormalText"/>
              <w:jc w:val="right"/>
              <w:rPr>
                <w:rFonts w:ascii="Palatino Linotype" w:hAnsi="Palatino Linotype" w:cs="Palatino Linotype"/>
                <w:sz w:val="20"/>
                <w:szCs w:val="20"/>
                <w:u w:val="double"/>
              </w:rPr>
            </w:pPr>
            <w:r>
              <w:rPr>
                <w:rFonts w:ascii="Palatino Linotype" w:hAnsi="Palatino Linotype" w:cs="Palatino Linotype"/>
                <w:sz w:val="20"/>
                <w:szCs w:val="20"/>
                <w:u w:val="double"/>
              </w:rPr>
              <w:t>$5,400</w:t>
            </w:r>
          </w:p>
        </w:tc>
      </w:tr>
      <w:tr w:rsidR="002825B9" w14:paraId="1FDAC90A"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14BC3F87" w14:textId="77777777" w:rsidR="002C1ED0" w:rsidRDefault="002C1ED0">
            <w:pPr>
              <w:pStyle w:val="NormalText"/>
              <w:rPr>
                <w:rFonts w:ascii="Palatino Linotype" w:hAnsi="Palatino Linotype" w:cs="Palatino Linotype"/>
                <w:sz w:val="20"/>
                <w:szCs w:val="20"/>
              </w:rPr>
            </w:pP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4DDE65A" w14:textId="77777777" w:rsidR="002C1ED0" w:rsidRDefault="002C1ED0">
            <w:pPr>
              <w:pStyle w:val="NormalText"/>
              <w:rPr>
                <w:rFonts w:ascii="Palatino Linotype" w:hAnsi="Palatino Linotype" w:cs="Palatino Linotype"/>
                <w:sz w:val="20"/>
                <w:szCs w:val="20"/>
              </w:rPr>
            </w:pPr>
          </w:p>
        </w:tc>
      </w:tr>
      <w:tr w:rsidR="002825B9" w14:paraId="0682BFDD"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275F3CE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Taxable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BB05392"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$7,600</w:t>
            </w:r>
          </w:p>
        </w:tc>
      </w:tr>
      <w:tr w:rsidR="002825B9" w14:paraId="165030F1"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107411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Less net unearned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E5A392C" w14:textId="77777777" w:rsidR="002C1ED0" w:rsidRDefault="002C1ED0">
            <w:pPr>
              <w:pStyle w:val="NormalText"/>
              <w:jc w:val="right"/>
              <w:rPr>
                <w:sz w:val="20"/>
                <w:szCs w:val="20"/>
                <w:u w:val="single"/>
              </w:rPr>
            </w:pPr>
            <w:r>
              <w:rPr>
                <w:sz w:val="20"/>
                <w:szCs w:val="20"/>
                <w:u w:val="single"/>
              </w:rPr>
              <w:t>-5,400</w:t>
            </w:r>
          </w:p>
        </w:tc>
      </w:tr>
      <w:tr w:rsidR="002825B9" w14:paraId="61C6F4E0" w14:textId="77777777">
        <w:tc>
          <w:tcPr>
            <w:tcW w:w="28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1D724D0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Earned taxable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5016686" w14:textId="77777777" w:rsidR="002C1ED0" w:rsidRDefault="002C1ED0">
            <w:pPr>
              <w:pStyle w:val="NormalText"/>
              <w:jc w:val="right"/>
              <w:rPr>
                <w:rFonts w:ascii="Palatino Linotype" w:hAnsi="Palatino Linotype" w:cs="Palatino Linotype"/>
                <w:sz w:val="20"/>
                <w:szCs w:val="20"/>
                <w:u w:val="double"/>
              </w:rPr>
            </w:pPr>
            <w:r>
              <w:rPr>
                <w:rFonts w:ascii="Palatino Linotype" w:hAnsi="Palatino Linotype" w:cs="Palatino Linotype"/>
                <w:sz w:val="20"/>
                <w:szCs w:val="20"/>
                <w:u w:val="double"/>
              </w:rPr>
              <w:t>$2,200</w:t>
            </w:r>
          </w:p>
        </w:tc>
      </w:tr>
    </w:tbl>
    <w:p w14:paraId="28AD192E" w14:textId="77777777" w:rsidR="002C1ED0" w:rsidRDefault="002C1ED0">
      <w:pPr>
        <w:pStyle w:val="NormalText"/>
        <w:rPr>
          <w:rFonts w:ascii="Palatino Linotype" w:hAnsi="Palatino Linotype" w:cs="Palatino Linotype"/>
          <w:sz w:val="20"/>
          <w:szCs w:val="20"/>
        </w:rPr>
      </w:pPr>
    </w:p>
    <w:p w14:paraId="13ABD17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I:2-26 and I:2-27; Example I:2-37</w:t>
      </w:r>
    </w:p>
    <w:p w14:paraId="418F1D8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14:paraId="2A6C2AA5" w14:textId="77777777" w:rsidR="002C1ED0" w:rsidRDefault="002C1ED0">
      <w:pPr>
        <w:pStyle w:val="NormalText"/>
        <w:rPr>
          <w:rFonts w:ascii="Palatino Linotype" w:hAnsi="Palatino Linotype" w:cs="Palatino Linotype"/>
          <w:sz w:val="20"/>
          <w:szCs w:val="20"/>
        </w:rPr>
      </w:pPr>
    </w:p>
    <w:p w14:paraId="0F674B97" w14:textId="77777777" w:rsidR="009C0CC6" w:rsidRDefault="009C0CC6">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12ACBFAE" w14:textId="7BF2099A"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28) Evie is six years old, and the daughter of parents in the 37% tax bracket. Her only source of taxable income comes from a corporate bond fund received as a gift from her grandparents last year. For 2024, Evie earned $9,000 of interest income from this fund. What is Evie's federal income tax liability?</w:t>
      </w:r>
    </w:p>
    <w:p w14:paraId="0842317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$650</w:t>
      </w:r>
    </w:p>
    <w:p w14:paraId="6E71092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$2,368</w:t>
      </w:r>
    </w:p>
    <w:p w14:paraId="01793CB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$2,498</w:t>
      </w:r>
    </w:p>
    <w:p w14:paraId="231A213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$775</w:t>
      </w:r>
    </w:p>
    <w:p w14:paraId="3C7885A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14:paraId="76AB709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w:t>
      </w:r>
    </w:p>
    <w:tbl>
      <w:tblPr>
        <w:tblW w:w="0" w:type="auto"/>
        <w:tblInd w:w="6" w:type="dxa"/>
        <w:tblLayout w:type="fixed"/>
        <w:tblCellMar>
          <w:left w:w="0" w:type="dxa"/>
          <w:right w:w="0" w:type="dxa"/>
        </w:tblCellMar>
        <w:tblLook w:val="0000" w:firstRow="0" w:lastRow="0" w:firstColumn="0" w:lastColumn="0" w:noHBand="0" w:noVBand="0"/>
      </w:tblPr>
      <w:tblGrid>
        <w:gridCol w:w="4848"/>
        <w:gridCol w:w="1352"/>
      </w:tblGrid>
      <w:tr w:rsidR="002825B9" w14:paraId="609225CD" w14:textId="77777777" w:rsidTr="009C0CC6">
        <w:tc>
          <w:tcPr>
            <w:tcW w:w="4848"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2A0BB6E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Earned income</w:t>
            </w:r>
          </w:p>
        </w:tc>
        <w:tc>
          <w:tcPr>
            <w:tcW w:w="135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E73EE85" w14:textId="7A7A1882"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 xml:space="preserve">$     0 </w:t>
            </w:r>
          </w:p>
        </w:tc>
      </w:tr>
      <w:tr w:rsidR="002825B9" w14:paraId="64ADE07B" w14:textId="77777777" w:rsidTr="009C0CC6">
        <w:tc>
          <w:tcPr>
            <w:tcW w:w="4848"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1C1203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Plus: Interest income</w:t>
            </w:r>
          </w:p>
        </w:tc>
        <w:tc>
          <w:tcPr>
            <w:tcW w:w="135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8FE73D0" w14:textId="77777777" w:rsidR="002C1ED0" w:rsidRDefault="002C1ED0">
            <w:pPr>
              <w:pStyle w:val="NormalText"/>
              <w:jc w:val="right"/>
              <w:rPr>
                <w:rFonts w:ascii="Palatino Linotype" w:hAnsi="Palatino Linotype" w:cs="Palatino Linotype"/>
                <w:sz w:val="20"/>
                <w:szCs w:val="20"/>
                <w:u w:val="single"/>
              </w:rPr>
            </w:pPr>
            <w:r>
              <w:rPr>
                <w:rFonts w:ascii="Palatino Linotype" w:hAnsi="Palatino Linotype" w:cs="Palatino Linotype"/>
                <w:sz w:val="20"/>
                <w:szCs w:val="20"/>
              </w:rPr>
              <w:t xml:space="preserve">    </w:t>
            </w:r>
            <w:r>
              <w:rPr>
                <w:rFonts w:ascii="Palatino Linotype" w:hAnsi="Palatino Linotype" w:cs="Palatino Linotype"/>
                <w:sz w:val="20"/>
                <w:szCs w:val="20"/>
                <w:u w:val="single"/>
              </w:rPr>
              <w:t xml:space="preserve"> 9,000 </w:t>
            </w:r>
          </w:p>
        </w:tc>
      </w:tr>
      <w:tr w:rsidR="002825B9" w14:paraId="560BA807" w14:textId="77777777" w:rsidTr="009C0CC6">
        <w:tc>
          <w:tcPr>
            <w:tcW w:w="4848"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D89BA6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Adjusted gross income</w:t>
            </w:r>
          </w:p>
        </w:tc>
        <w:tc>
          <w:tcPr>
            <w:tcW w:w="135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7C1EF72"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 xml:space="preserve">$9,000 </w:t>
            </w:r>
          </w:p>
        </w:tc>
      </w:tr>
      <w:tr w:rsidR="002825B9" w14:paraId="596827E6" w14:textId="77777777" w:rsidTr="009C0CC6">
        <w:tc>
          <w:tcPr>
            <w:tcW w:w="4848"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1839F68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Minus: Standard deduction </w:t>
            </w:r>
          </w:p>
        </w:tc>
        <w:tc>
          <w:tcPr>
            <w:tcW w:w="135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2B4492E"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w:t>
            </w:r>
            <w:r>
              <w:rPr>
                <w:rFonts w:ascii="Palatino Linotype" w:hAnsi="Palatino Linotype" w:cs="Palatino Linotype"/>
                <w:sz w:val="20"/>
                <w:szCs w:val="20"/>
                <w:u w:val="single"/>
              </w:rPr>
              <w:t>1,300</w:t>
            </w:r>
            <w:r>
              <w:rPr>
                <w:rFonts w:ascii="Palatino Linotype" w:hAnsi="Palatino Linotype" w:cs="Palatino Linotype"/>
                <w:sz w:val="20"/>
                <w:szCs w:val="20"/>
              </w:rPr>
              <w:t>)</w:t>
            </w:r>
          </w:p>
        </w:tc>
      </w:tr>
      <w:tr w:rsidR="002825B9" w14:paraId="15A692D5" w14:textId="77777777" w:rsidTr="009C0CC6">
        <w:tc>
          <w:tcPr>
            <w:tcW w:w="4848"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0BCF999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Taxable income</w:t>
            </w:r>
          </w:p>
        </w:tc>
        <w:tc>
          <w:tcPr>
            <w:tcW w:w="135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64524EE" w14:textId="77777777" w:rsidR="002C1ED0" w:rsidRDefault="002C1ED0">
            <w:pPr>
              <w:pStyle w:val="NormalText"/>
              <w:jc w:val="right"/>
              <w:rPr>
                <w:rFonts w:ascii="Palatino Linotype" w:hAnsi="Palatino Linotype" w:cs="Palatino Linotype"/>
                <w:sz w:val="20"/>
                <w:szCs w:val="20"/>
                <w:u w:val="double"/>
              </w:rPr>
            </w:pPr>
            <w:r>
              <w:rPr>
                <w:rFonts w:ascii="Palatino Linotype" w:hAnsi="Palatino Linotype" w:cs="Palatino Linotype"/>
                <w:sz w:val="20"/>
                <w:szCs w:val="20"/>
                <w:u w:val="double"/>
              </w:rPr>
              <w:t>$7,700</w:t>
            </w:r>
          </w:p>
        </w:tc>
      </w:tr>
      <w:tr w:rsidR="002825B9" w14:paraId="1C1E7E4E" w14:textId="77777777" w:rsidTr="009C0CC6">
        <w:tc>
          <w:tcPr>
            <w:tcW w:w="4848"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325BBD16" w14:textId="77777777" w:rsidR="002C1ED0" w:rsidRDefault="002C1ED0">
            <w:pPr>
              <w:pStyle w:val="NormalText"/>
              <w:rPr>
                <w:rFonts w:ascii="Palatino Linotype" w:hAnsi="Palatino Linotype" w:cs="Palatino Linotype"/>
                <w:sz w:val="20"/>
                <w:szCs w:val="20"/>
              </w:rPr>
            </w:pPr>
          </w:p>
        </w:tc>
        <w:tc>
          <w:tcPr>
            <w:tcW w:w="135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471C851" w14:textId="77777777" w:rsidR="002C1ED0" w:rsidRDefault="002C1ED0">
            <w:pPr>
              <w:pStyle w:val="NormalText"/>
              <w:jc w:val="right"/>
              <w:rPr>
                <w:rFonts w:ascii="Palatino Linotype" w:hAnsi="Palatino Linotype" w:cs="Palatino Linotype"/>
                <w:sz w:val="20"/>
                <w:szCs w:val="20"/>
              </w:rPr>
            </w:pPr>
          </w:p>
        </w:tc>
      </w:tr>
      <w:tr w:rsidR="002825B9" w14:paraId="07ECAC7E" w14:textId="77777777" w:rsidTr="009C0CC6">
        <w:tc>
          <w:tcPr>
            <w:tcW w:w="4848"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8E036A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Unearned income</w:t>
            </w:r>
          </w:p>
        </w:tc>
        <w:tc>
          <w:tcPr>
            <w:tcW w:w="135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C9C6C1F"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 xml:space="preserve">$9,000 </w:t>
            </w:r>
          </w:p>
        </w:tc>
      </w:tr>
      <w:tr w:rsidR="002825B9" w14:paraId="5B461B91" w14:textId="77777777" w:rsidTr="009C0CC6">
        <w:tc>
          <w:tcPr>
            <w:tcW w:w="4848"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1DA21F5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Standard deduction</w:t>
            </w:r>
          </w:p>
        </w:tc>
        <w:tc>
          <w:tcPr>
            <w:tcW w:w="135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F98FD9B"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(1,300)</w:t>
            </w:r>
          </w:p>
        </w:tc>
      </w:tr>
      <w:tr w:rsidR="002825B9" w14:paraId="63F0798E" w14:textId="77777777" w:rsidTr="009C0CC6">
        <w:tc>
          <w:tcPr>
            <w:tcW w:w="4848"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2B9C780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Statutory deduction</w:t>
            </w:r>
          </w:p>
        </w:tc>
        <w:tc>
          <w:tcPr>
            <w:tcW w:w="135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CB62D31"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(1,300)</w:t>
            </w:r>
          </w:p>
        </w:tc>
      </w:tr>
      <w:tr w:rsidR="002825B9" w14:paraId="3B64A293" w14:textId="77777777" w:rsidTr="009C0CC6">
        <w:tc>
          <w:tcPr>
            <w:tcW w:w="4848"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1B7424B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Net unearned income</w:t>
            </w:r>
          </w:p>
        </w:tc>
        <w:tc>
          <w:tcPr>
            <w:tcW w:w="135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1B22C91" w14:textId="77777777" w:rsidR="002C1ED0" w:rsidRDefault="002C1ED0">
            <w:pPr>
              <w:pStyle w:val="NormalText"/>
              <w:jc w:val="right"/>
              <w:rPr>
                <w:rFonts w:ascii="Palatino Linotype" w:hAnsi="Palatino Linotype" w:cs="Palatino Linotype"/>
                <w:sz w:val="20"/>
                <w:szCs w:val="20"/>
                <w:u w:val="double"/>
              </w:rPr>
            </w:pPr>
            <w:r>
              <w:rPr>
                <w:rFonts w:ascii="Palatino Linotype" w:hAnsi="Palatino Linotype" w:cs="Palatino Linotype"/>
                <w:sz w:val="20"/>
                <w:szCs w:val="20"/>
                <w:u w:val="double"/>
              </w:rPr>
              <w:t xml:space="preserve"> $6,400</w:t>
            </w:r>
          </w:p>
        </w:tc>
      </w:tr>
      <w:tr w:rsidR="002825B9" w14:paraId="77AEAF0B" w14:textId="77777777" w:rsidTr="009C0CC6">
        <w:tc>
          <w:tcPr>
            <w:tcW w:w="4848"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1EBDAA76" w14:textId="77777777" w:rsidR="002C1ED0" w:rsidRDefault="002C1ED0">
            <w:pPr>
              <w:pStyle w:val="NormalText"/>
              <w:rPr>
                <w:rFonts w:ascii="Palatino Linotype" w:hAnsi="Palatino Linotype" w:cs="Palatino Linotype"/>
                <w:sz w:val="20"/>
                <w:szCs w:val="20"/>
              </w:rPr>
            </w:pPr>
          </w:p>
        </w:tc>
        <w:tc>
          <w:tcPr>
            <w:tcW w:w="135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D412829" w14:textId="77777777" w:rsidR="002C1ED0" w:rsidRDefault="002C1ED0">
            <w:pPr>
              <w:pStyle w:val="NormalText"/>
              <w:jc w:val="right"/>
              <w:rPr>
                <w:rFonts w:ascii="Palatino Linotype" w:hAnsi="Palatino Linotype" w:cs="Palatino Linotype"/>
                <w:sz w:val="20"/>
                <w:szCs w:val="20"/>
              </w:rPr>
            </w:pPr>
          </w:p>
        </w:tc>
      </w:tr>
      <w:tr w:rsidR="002825B9" w14:paraId="3F76941F" w14:textId="77777777" w:rsidTr="009C0CC6">
        <w:tc>
          <w:tcPr>
            <w:tcW w:w="4848"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037E267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Tax computation:</w:t>
            </w:r>
          </w:p>
        </w:tc>
        <w:tc>
          <w:tcPr>
            <w:tcW w:w="135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9968B9C" w14:textId="77777777" w:rsidR="002C1ED0" w:rsidRDefault="002C1ED0">
            <w:pPr>
              <w:pStyle w:val="NormalText"/>
              <w:jc w:val="right"/>
              <w:rPr>
                <w:rFonts w:ascii="Palatino Linotype" w:hAnsi="Palatino Linotype" w:cs="Palatino Linotype"/>
                <w:sz w:val="20"/>
                <w:szCs w:val="20"/>
              </w:rPr>
            </w:pPr>
          </w:p>
        </w:tc>
      </w:tr>
      <w:tr w:rsidR="002825B9" w14:paraId="71A5DDFA" w14:textId="77777777" w:rsidTr="009C0CC6">
        <w:tc>
          <w:tcPr>
            <w:tcW w:w="4848"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431D48C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  $6,400 net unearned income × 37% (parents' tax rate)</w:t>
            </w:r>
          </w:p>
        </w:tc>
        <w:tc>
          <w:tcPr>
            <w:tcW w:w="135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57E844A"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$2,368</w:t>
            </w:r>
          </w:p>
        </w:tc>
      </w:tr>
      <w:tr w:rsidR="002825B9" w14:paraId="30C208F8" w14:textId="77777777" w:rsidTr="009C0CC6">
        <w:tc>
          <w:tcPr>
            <w:tcW w:w="4848"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0341AA8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  $1,300 remaining taxable income × 10%</w:t>
            </w:r>
          </w:p>
        </w:tc>
        <w:tc>
          <w:tcPr>
            <w:tcW w:w="135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9377CF9" w14:textId="390B275E" w:rsidR="002C1ED0" w:rsidRDefault="002C1ED0">
            <w:pPr>
              <w:pStyle w:val="NormalText"/>
              <w:jc w:val="right"/>
              <w:rPr>
                <w:rFonts w:ascii="Palatino Linotype" w:hAnsi="Palatino Linotype" w:cs="Palatino Linotype"/>
                <w:sz w:val="20"/>
                <w:szCs w:val="20"/>
                <w:u w:val="single"/>
              </w:rPr>
            </w:pPr>
            <w:r>
              <w:rPr>
                <w:rFonts w:ascii="Palatino Linotype" w:hAnsi="Palatino Linotype" w:cs="Palatino Linotype"/>
                <w:sz w:val="20"/>
                <w:szCs w:val="20"/>
              </w:rPr>
              <w:t xml:space="preserve">    </w:t>
            </w:r>
            <w:r>
              <w:rPr>
                <w:rFonts w:ascii="Palatino Linotype" w:hAnsi="Palatino Linotype" w:cs="Palatino Linotype"/>
                <w:sz w:val="20"/>
                <w:szCs w:val="20"/>
                <w:u w:val="single"/>
              </w:rPr>
              <w:t xml:space="preserve">   130</w:t>
            </w:r>
          </w:p>
        </w:tc>
      </w:tr>
      <w:tr w:rsidR="002825B9" w14:paraId="3A56AB98" w14:textId="77777777" w:rsidTr="009C0CC6">
        <w:tc>
          <w:tcPr>
            <w:tcW w:w="4848"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1EDED88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Total income tax</w:t>
            </w:r>
          </w:p>
        </w:tc>
        <w:tc>
          <w:tcPr>
            <w:tcW w:w="1352"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6252704" w14:textId="77777777" w:rsidR="002C1ED0" w:rsidRDefault="002C1ED0">
            <w:pPr>
              <w:pStyle w:val="NormalText"/>
              <w:jc w:val="right"/>
              <w:rPr>
                <w:rFonts w:ascii="Palatino Linotype" w:hAnsi="Palatino Linotype" w:cs="Palatino Linotype"/>
                <w:sz w:val="20"/>
                <w:szCs w:val="20"/>
                <w:u w:val="double"/>
              </w:rPr>
            </w:pPr>
            <w:r>
              <w:rPr>
                <w:rFonts w:ascii="Palatino Linotype" w:hAnsi="Palatino Linotype" w:cs="Palatino Linotype"/>
                <w:sz w:val="20"/>
                <w:szCs w:val="20"/>
                <w:u w:val="double"/>
              </w:rPr>
              <w:t>$2,498</w:t>
            </w:r>
          </w:p>
        </w:tc>
      </w:tr>
    </w:tbl>
    <w:p w14:paraId="2A01AE00" w14:textId="77777777" w:rsidR="002C1ED0" w:rsidRDefault="002C1ED0">
      <w:pPr>
        <w:pStyle w:val="NormalText"/>
        <w:rPr>
          <w:rFonts w:ascii="Palatino Linotype" w:hAnsi="Palatino Linotype" w:cs="Palatino Linotype"/>
          <w:sz w:val="20"/>
          <w:szCs w:val="20"/>
        </w:rPr>
      </w:pPr>
    </w:p>
    <w:p w14:paraId="1D7D104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I:2-26 and I:2-27; Example I:2-38</w:t>
      </w:r>
    </w:p>
    <w:p w14:paraId="61E6BC0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14:paraId="6BC73306" w14:textId="77777777" w:rsidR="002C1ED0" w:rsidRDefault="002C1ED0">
      <w:pPr>
        <w:pStyle w:val="NormalText"/>
        <w:rPr>
          <w:rFonts w:ascii="Palatino Linotype" w:hAnsi="Palatino Linotype" w:cs="Palatino Linotype"/>
          <w:sz w:val="20"/>
          <w:szCs w:val="20"/>
        </w:rPr>
      </w:pPr>
    </w:p>
    <w:p w14:paraId="6732BB56" w14:textId="77777777" w:rsidR="009C0CC6" w:rsidRDefault="009C0CC6">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53FD6404" w14:textId="2AC1C86D"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29) The following information for 2024 relates to Emma Grace, a single taxpayer, age 18:</w:t>
      </w:r>
    </w:p>
    <w:p w14:paraId="3AF2CA97" w14:textId="77777777" w:rsidR="002C1ED0" w:rsidRDefault="002C1ED0">
      <w:pPr>
        <w:pStyle w:val="NormalText"/>
        <w:tabs>
          <w:tab w:val="left" w:pos="340"/>
          <w:tab w:val="right" w:pos="3600"/>
        </w:tabs>
        <w:rPr>
          <w:rFonts w:ascii="Palatino Linotype" w:hAnsi="Palatino Linotype" w:cs="Palatino Linotype"/>
          <w:sz w:val="20"/>
          <w:szCs w:val="20"/>
        </w:rPr>
      </w:pPr>
    </w:p>
    <w:p w14:paraId="0F52D43B" w14:textId="77777777" w:rsidR="002C1ED0" w:rsidRDefault="002C1ED0">
      <w:pPr>
        <w:pStyle w:val="NormalText"/>
        <w:tabs>
          <w:tab w:val="left" w:pos="340"/>
          <w:tab w:val="right" w:pos="4320"/>
        </w:tabs>
        <w:rPr>
          <w:rFonts w:ascii="Palatino Linotype" w:hAnsi="Palatino Linotype" w:cs="Palatino Linotype"/>
          <w:sz w:val="20"/>
          <w:szCs w:val="20"/>
        </w:rPr>
      </w:pPr>
      <w:r>
        <w:rPr>
          <w:rFonts w:ascii="Palatino Linotype" w:hAnsi="Palatino Linotype" w:cs="Palatino Linotype"/>
          <w:sz w:val="20"/>
          <w:szCs w:val="20"/>
        </w:rPr>
        <w:tab/>
        <w:t>Salary</w:t>
      </w:r>
      <w:r>
        <w:rPr>
          <w:rFonts w:ascii="Palatino Linotype" w:hAnsi="Palatino Linotype" w:cs="Palatino Linotype"/>
          <w:sz w:val="20"/>
          <w:szCs w:val="20"/>
        </w:rPr>
        <w:tab/>
        <w:t>$6,500</w:t>
      </w:r>
    </w:p>
    <w:p w14:paraId="77A498F2" w14:textId="77777777" w:rsidR="002C1ED0" w:rsidRDefault="002C1ED0">
      <w:pPr>
        <w:pStyle w:val="NormalText"/>
        <w:tabs>
          <w:tab w:val="left" w:pos="340"/>
          <w:tab w:val="right" w:pos="4320"/>
        </w:tabs>
        <w:rPr>
          <w:rFonts w:ascii="Palatino Linotype" w:hAnsi="Palatino Linotype" w:cs="Palatino Linotype"/>
          <w:sz w:val="20"/>
          <w:szCs w:val="20"/>
        </w:rPr>
      </w:pPr>
      <w:r>
        <w:rPr>
          <w:rFonts w:ascii="Palatino Linotype" w:hAnsi="Palatino Linotype" w:cs="Palatino Linotype"/>
          <w:sz w:val="20"/>
          <w:szCs w:val="20"/>
        </w:rPr>
        <w:tab/>
        <w:t>Interest income</w:t>
      </w:r>
      <w:r>
        <w:rPr>
          <w:rFonts w:ascii="Palatino Linotype" w:hAnsi="Palatino Linotype" w:cs="Palatino Linotype"/>
          <w:sz w:val="20"/>
          <w:szCs w:val="20"/>
        </w:rPr>
        <w:tab/>
        <w:t>1,200</w:t>
      </w:r>
    </w:p>
    <w:p w14:paraId="008C80FE" w14:textId="77777777" w:rsidR="002C1ED0" w:rsidRDefault="002C1ED0">
      <w:pPr>
        <w:pStyle w:val="NormalText"/>
        <w:tabs>
          <w:tab w:val="left" w:pos="340"/>
          <w:tab w:val="right" w:pos="4320"/>
        </w:tabs>
        <w:rPr>
          <w:rFonts w:ascii="Palatino Linotype" w:hAnsi="Palatino Linotype" w:cs="Palatino Linotype"/>
          <w:sz w:val="20"/>
          <w:szCs w:val="20"/>
        </w:rPr>
      </w:pPr>
      <w:r>
        <w:rPr>
          <w:rFonts w:ascii="Palatino Linotype" w:hAnsi="Palatino Linotype" w:cs="Palatino Linotype"/>
          <w:sz w:val="20"/>
          <w:szCs w:val="20"/>
        </w:rPr>
        <w:tab/>
        <w:t>Itemized deductions</w:t>
      </w:r>
      <w:r>
        <w:rPr>
          <w:rFonts w:ascii="Palatino Linotype" w:hAnsi="Palatino Linotype" w:cs="Palatino Linotype"/>
          <w:sz w:val="20"/>
          <w:szCs w:val="20"/>
        </w:rPr>
        <w:tab/>
        <w:t>500</w:t>
      </w:r>
    </w:p>
    <w:p w14:paraId="293D342A" w14:textId="77777777" w:rsidR="002C1ED0" w:rsidRDefault="002C1ED0">
      <w:pPr>
        <w:pStyle w:val="NormalText"/>
        <w:rPr>
          <w:rFonts w:ascii="Palatino Linotype" w:hAnsi="Palatino Linotype" w:cs="Palatino Linotype"/>
          <w:sz w:val="20"/>
          <w:szCs w:val="20"/>
        </w:rPr>
      </w:pPr>
    </w:p>
    <w:p w14:paraId="2C070953" w14:textId="77777777" w:rsidR="002C1ED0" w:rsidRDefault="002C1ED0">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a.</w:t>
      </w:r>
      <w:r>
        <w:rPr>
          <w:rFonts w:ascii="Palatino Linotype" w:hAnsi="Palatino Linotype" w:cs="Palatino Linotype"/>
          <w:sz w:val="20"/>
          <w:szCs w:val="20"/>
        </w:rPr>
        <w:tab/>
        <w:t>Compute Emma Grace's taxable income assuming she is self-supporting.</w:t>
      </w:r>
    </w:p>
    <w:p w14:paraId="24FD80DF" w14:textId="77777777" w:rsidR="002C1ED0" w:rsidRDefault="002C1ED0">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ab/>
        <w:t>Compute Emma Grace's taxable income assuming she is a dependent of her parents.</w:t>
      </w:r>
    </w:p>
    <w:p w14:paraId="04617B3F" w14:textId="77777777" w:rsidR="009C0CC6" w:rsidRDefault="002C1ED0">
      <w:pPr>
        <w:pStyle w:val="NormalText"/>
        <w:tabs>
          <w:tab w:val="left" w:pos="800"/>
        </w:tabs>
        <w:rPr>
          <w:rFonts w:ascii="Palatino Linotype" w:hAnsi="Palatino Linotype" w:cs="Palatino Linotype"/>
          <w:sz w:val="20"/>
          <w:szCs w:val="20"/>
        </w:rPr>
      </w:pPr>
      <w:r>
        <w:rPr>
          <w:rFonts w:ascii="Palatino Linotype" w:hAnsi="Palatino Linotype" w:cs="Palatino Linotype"/>
          <w:sz w:val="20"/>
          <w:szCs w:val="20"/>
        </w:rPr>
        <w:t xml:space="preserve">Answer:  </w:t>
      </w:r>
    </w:p>
    <w:p w14:paraId="2C45A053" w14:textId="08CB900A" w:rsidR="002C1ED0" w:rsidRDefault="002C1ED0">
      <w:pPr>
        <w:pStyle w:val="NormalText"/>
        <w:tabs>
          <w:tab w:val="left" w:pos="800"/>
        </w:tabs>
        <w:rPr>
          <w:rFonts w:ascii="Palatino Linotype" w:hAnsi="Palatino Linotype" w:cs="Palatino Linotype"/>
          <w:sz w:val="20"/>
          <w:szCs w:val="20"/>
        </w:rPr>
      </w:pPr>
      <w:r>
        <w:rPr>
          <w:rFonts w:ascii="Palatino Linotype" w:hAnsi="Palatino Linotype" w:cs="Palatino Linotype"/>
          <w:sz w:val="20"/>
          <w:szCs w:val="20"/>
        </w:rPr>
        <w:t>a.</w:t>
      </w:r>
    </w:p>
    <w:p w14:paraId="06245FEB" w14:textId="77777777" w:rsidR="002C1ED0" w:rsidRDefault="002C1ED0">
      <w:pPr>
        <w:pStyle w:val="NormalText"/>
        <w:tabs>
          <w:tab w:val="right" w:pos="5760"/>
        </w:tabs>
        <w:rPr>
          <w:rFonts w:ascii="Palatino Linotype" w:hAnsi="Palatino Linotype" w:cs="Palatino Linotype"/>
          <w:sz w:val="20"/>
          <w:szCs w:val="20"/>
        </w:rPr>
      </w:pPr>
      <w:r>
        <w:rPr>
          <w:rFonts w:ascii="Palatino Linotype" w:hAnsi="Palatino Linotype" w:cs="Palatino Linotype"/>
          <w:sz w:val="20"/>
          <w:szCs w:val="20"/>
        </w:rPr>
        <w:t>Salary</w:t>
      </w:r>
      <w:r>
        <w:rPr>
          <w:rFonts w:ascii="Palatino Linotype" w:hAnsi="Palatino Linotype" w:cs="Palatino Linotype"/>
          <w:sz w:val="20"/>
          <w:szCs w:val="20"/>
        </w:rPr>
        <w:tab/>
        <w:t>$ 6,500</w:t>
      </w:r>
    </w:p>
    <w:p w14:paraId="3C806857" w14:textId="77777777" w:rsidR="002C1ED0" w:rsidRDefault="002C1ED0">
      <w:pPr>
        <w:pStyle w:val="NormalText"/>
        <w:tabs>
          <w:tab w:val="right" w:pos="5760"/>
        </w:tabs>
        <w:rPr>
          <w:rFonts w:ascii="Palatino Linotype" w:hAnsi="Palatino Linotype" w:cs="Palatino Linotype"/>
          <w:sz w:val="20"/>
          <w:szCs w:val="20"/>
          <w:u w:val="single"/>
        </w:rPr>
      </w:pPr>
      <w:r>
        <w:rPr>
          <w:rFonts w:ascii="Palatino Linotype" w:hAnsi="Palatino Linotype" w:cs="Palatino Linotype"/>
          <w:sz w:val="20"/>
          <w:szCs w:val="20"/>
        </w:rPr>
        <w:t>Interest</w:t>
      </w:r>
      <w:r>
        <w:rPr>
          <w:rFonts w:ascii="Palatino Linotype" w:hAnsi="Palatino Linotype" w:cs="Palatino Linotype"/>
          <w:sz w:val="20"/>
          <w:szCs w:val="20"/>
        </w:rPr>
        <w:tab/>
      </w:r>
      <w:r>
        <w:rPr>
          <w:rFonts w:ascii="Palatino Linotype" w:hAnsi="Palatino Linotype" w:cs="Palatino Linotype"/>
          <w:sz w:val="20"/>
          <w:szCs w:val="20"/>
          <w:u w:val="single"/>
        </w:rPr>
        <w:t xml:space="preserve">   1,200</w:t>
      </w:r>
    </w:p>
    <w:p w14:paraId="252FA903" w14:textId="77777777" w:rsidR="002C1ED0" w:rsidRDefault="002C1ED0">
      <w:pPr>
        <w:pStyle w:val="NormalText"/>
        <w:tabs>
          <w:tab w:val="left" w:pos="800"/>
          <w:tab w:val="right" w:pos="5760"/>
        </w:tabs>
        <w:rPr>
          <w:rFonts w:ascii="Palatino Linotype" w:hAnsi="Palatino Linotype" w:cs="Palatino Linotype"/>
          <w:sz w:val="20"/>
          <w:szCs w:val="20"/>
        </w:rPr>
      </w:pPr>
      <w:r>
        <w:rPr>
          <w:rFonts w:ascii="Palatino Linotype" w:hAnsi="Palatino Linotype" w:cs="Palatino Linotype"/>
          <w:sz w:val="20"/>
          <w:szCs w:val="20"/>
        </w:rPr>
        <w:t>Adjusted gross income</w:t>
      </w:r>
      <w:r>
        <w:rPr>
          <w:rFonts w:ascii="Palatino Linotype" w:hAnsi="Palatino Linotype" w:cs="Palatino Linotype"/>
          <w:sz w:val="20"/>
          <w:szCs w:val="20"/>
        </w:rPr>
        <w:tab/>
        <w:t xml:space="preserve"> $7,700</w:t>
      </w:r>
    </w:p>
    <w:p w14:paraId="30739A54" w14:textId="77777777" w:rsidR="002C1ED0" w:rsidRDefault="002C1ED0">
      <w:pPr>
        <w:pStyle w:val="NormalText"/>
        <w:tabs>
          <w:tab w:val="left" w:pos="720"/>
          <w:tab w:val="right" w:pos="5760"/>
        </w:tabs>
        <w:rPr>
          <w:rFonts w:ascii="Palatino Linotype" w:hAnsi="Palatino Linotype" w:cs="Palatino Linotype"/>
          <w:sz w:val="20"/>
          <w:szCs w:val="20"/>
        </w:rPr>
      </w:pPr>
      <w:r>
        <w:rPr>
          <w:rFonts w:ascii="Palatino Linotype" w:hAnsi="Palatino Linotype" w:cs="Palatino Linotype"/>
          <w:sz w:val="20"/>
          <w:szCs w:val="20"/>
        </w:rPr>
        <w:t xml:space="preserve">Minus: </w:t>
      </w:r>
      <w:r>
        <w:rPr>
          <w:rFonts w:ascii="Palatino Linotype" w:hAnsi="Palatino Linotype" w:cs="Palatino Linotype"/>
          <w:sz w:val="20"/>
          <w:szCs w:val="20"/>
        </w:rPr>
        <w:tab/>
        <w:t>Standard deduction</w:t>
      </w:r>
      <w:r>
        <w:rPr>
          <w:rFonts w:ascii="Palatino Linotype" w:hAnsi="Palatino Linotype" w:cs="Palatino Linotype"/>
          <w:sz w:val="20"/>
          <w:szCs w:val="20"/>
        </w:rPr>
        <w:tab/>
      </w:r>
      <w:r>
        <w:rPr>
          <w:rFonts w:ascii="Palatino Linotype" w:hAnsi="Palatino Linotype" w:cs="Palatino Linotype"/>
          <w:sz w:val="20"/>
          <w:szCs w:val="20"/>
          <w:u w:val="single"/>
        </w:rPr>
        <w:t>(14,600)</w:t>
      </w:r>
    </w:p>
    <w:p w14:paraId="5DF451DE" w14:textId="0F0174C1" w:rsidR="002C1ED0" w:rsidRDefault="002C1ED0">
      <w:pPr>
        <w:pStyle w:val="NormalText"/>
        <w:tabs>
          <w:tab w:val="left" w:pos="720"/>
          <w:tab w:val="right" w:pos="5760"/>
        </w:tabs>
        <w:rPr>
          <w:rFonts w:ascii="Palatino Linotype" w:hAnsi="Palatino Linotype" w:cs="Palatino Linotype"/>
          <w:sz w:val="20"/>
          <w:szCs w:val="20"/>
          <w:u w:val="double"/>
        </w:rPr>
      </w:pPr>
      <w:r>
        <w:rPr>
          <w:rFonts w:ascii="Palatino Linotype" w:hAnsi="Palatino Linotype" w:cs="Palatino Linotype"/>
          <w:sz w:val="20"/>
          <w:szCs w:val="20"/>
        </w:rPr>
        <w:t>Taxable income</w:t>
      </w:r>
      <w:r>
        <w:rPr>
          <w:rFonts w:ascii="Palatino Linotype" w:hAnsi="Palatino Linotype" w:cs="Palatino Linotype"/>
          <w:sz w:val="20"/>
          <w:szCs w:val="20"/>
        </w:rPr>
        <w:tab/>
      </w:r>
      <w:r>
        <w:rPr>
          <w:rFonts w:ascii="Palatino Linotype" w:hAnsi="Palatino Linotype" w:cs="Palatino Linotype"/>
          <w:sz w:val="20"/>
          <w:szCs w:val="20"/>
          <w:u w:val="double"/>
        </w:rPr>
        <w:t xml:space="preserve">       0</w:t>
      </w:r>
    </w:p>
    <w:p w14:paraId="00F5AB30" w14:textId="77777777" w:rsidR="002C1ED0" w:rsidRDefault="002C1ED0">
      <w:pPr>
        <w:pStyle w:val="NormalText"/>
        <w:tabs>
          <w:tab w:val="left" w:pos="720"/>
          <w:tab w:val="right" w:pos="5760"/>
        </w:tabs>
        <w:rPr>
          <w:rFonts w:ascii="Palatino Linotype" w:hAnsi="Palatino Linotype" w:cs="Palatino Linotype"/>
          <w:sz w:val="20"/>
          <w:szCs w:val="20"/>
          <w:u w:val="double"/>
        </w:rPr>
      </w:pPr>
    </w:p>
    <w:p w14:paraId="6BB4F560" w14:textId="77777777" w:rsidR="002C1ED0" w:rsidRDefault="002C1ED0">
      <w:pPr>
        <w:pStyle w:val="NormalText"/>
        <w:tabs>
          <w:tab w:val="left" w:pos="720"/>
          <w:tab w:val="right" w:pos="5760"/>
        </w:tabs>
        <w:rPr>
          <w:rFonts w:ascii="Palatino Linotype" w:hAnsi="Palatino Linotype" w:cs="Palatino Linotype"/>
          <w:sz w:val="20"/>
          <w:szCs w:val="20"/>
        </w:rPr>
      </w:pPr>
      <w:r>
        <w:rPr>
          <w:rFonts w:ascii="Palatino Linotype" w:hAnsi="Palatino Linotype" w:cs="Palatino Linotype"/>
          <w:sz w:val="20"/>
          <w:szCs w:val="20"/>
        </w:rPr>
        <w:t>b.</w:t>
      </w:r>
    </w:p>
    <w:p w14:paraId="183652C6" w14:textId="77777777" w:rsidR="002C1ED0" w:rsidRDefault="002C1ED0">
      <w:pPr>
        <w:pStyle w:val="NormalText"/>
        <w:tabs>
          <w:tab w:val="right" w:pos="5760"/>
        </w:tabs>
        <w:rPr>
          <w:rFonts w:ascii="Palatino Linotype" w:hAnsi="Palatino Linotype" w:cs="Palatino Linotype"/>
          <w:sz w:val="20"/>
          <w:szCs w:val="20"/>
        </w:rPr>
      </w:pPr>
      <w:r>
        <w:rPr>
          <w:rFonts w:ascii="Palatino Linotype" w:hAnsi="Palatino Linotype" w:cs="Palatino Linotype"/>
          <w:sz w:val="20"/>
          <w:szCs w:val="20"/>
        </w:rPr>
        <w:t>Salary</w:t>
      </w:r>
      <w:r>
        <w:rPr>
          <w:rFonts w:ascii="Palatino Linotype" w:hAnsi="Palatino Linotype" w:cs="Palatino Linotype"/>
          <w:sz w:val="20"/>
          <w:szCs w:val="20"/>
        </w:rPr>
        <w:tab/>
        <w:t>$ 6,500</w:t>
      </w:r>
    </w:p>
    <w:p w14:paraId="77122E59" w14:textId="77777777" w:rsidR="002C1ED0" w:rsidRDefault="002C1ED0">
      <w:pPr>
        <w:pStyle w:val="NormalText"/>
        <w:tabs>
          <w:tab w:val="right" w:pos="5760"/>
        </w:tabs>
        <w:rPr>
          <w:rFonts w:ascii="Palatino Linotype" w:hAnsi="Palatino Linotype" w:cs="Palatino Linotype"/>
          <w:sz w:val="20"/>
          <w:szCs w:val="20"/>
          <w:u w:val="single"/>
        </w:rPr>
      </w:pPr>
      <w:r>
        <w:rPr>
          <w:rFonts w:ascii="Palatino Linotype" w:hAnsi="Palatino Linotype" w:cs="Palatino Linotype"/>
          <w:sz w:val="20"/>
          <w:szCs w:val="20"/>
        </w:rPr>
        <w:t>Interest</w:t>
      </w:r>
      <w:r>
        <w:rPr>
          <w:rFonts w:ascii="Palatino Linotype" w:hAnsi="Palatino Linotype" w:cs="Palatino Linotype"/>
          <w:sz w:val="20"/>
          <w:szCs w:val="20"/>
        </w:rPr>
        <w:tab/>
      </w:r>
      <w:r>
        <w:rPr>
          <w:rFonts w:ascii="Palatino Linotype" w:hAnsi="Palatino Linotype" w:cs="Palatino Linotype"/>
          <w:sz w:val="20"/>
          <w:szCs w:val="20"/>
          <w:u w:val="single"/>
        </w:rPr>
        <w:t xml:space="preserve">   1,200</w:t>
      </w:r>
    </w:p>
    <w:p w14:paraId="0F8903EC" w14:textId="77777777" w:rsidR="002C1ED0" w:rsidRDefault="002C1ED0">
      <w:pPr>
        <w:pStyle w:val="NormalText"/>
        <w:tabs>
          <w:tab w:val="left" w:pos="720"/>
          <w:tab w:val="right" w:pos="5760"/>
        </w:tabs>
        <w:rPr>
          <w:rFonts w:ascii="Palatino Linotype" w:hAnsi="Palatino Linotype" w:cs="Palatino Linotype"/>
          <w:sz w:val="20"/>
          <w:szCs w:val="20"/>
        </w:rPr>
      </w:pPr>
      <w:r>
        <w:rPr>
          <w:rFonts w:ascii="Palatino Linotype" w:hAnsi="Palatino Linotype" w:cs="Palatino Linotype"/>
          <w:sz w:val="20"/>
          <w:szCs w:val="20"/>
        </w:rPr>
        <w:t>Adjusted gross income</w:t>
      </w:r>
      <w:r>
        <w:rPr>
          <w:rFonts w:ascii="Palatino Linotype" w:hAnsi="Palatino Linotype" w:cs="Palatino Linotype"/>
          <w:sz w:val="20"/>
          <w:szCs w:val="20"/>
        </w:rPr>
        <w:tab/>
        <w:t>$ 7,700</w:t>
      </w:r>
    </w:p>
    <w:p w14:paraId="16682451" w14:textId="77777777" w:rsidR="002C1ED0" w:rsidRDefault="002C1ED0">
      <w:pPr>
        <w:pStyle w:val="NormalText"/>
        <w:tabs>
          <w:tab w:val="left" w:pos="720"/>
          <w:tab w:val="right" w:pos="5760"/>
        </w:tabs>
        <w:rPr>
          <w:rFonts w:ascii="Palatino Linotype" w:hAnsi="Palatino Linotype" w:cs="Palatino Linotype"/>
          <w:sz w:val="20"/>
          <w:szCs w:val="20"/>
          <w:u w:val="single"/>
        </w:rPr>
      </w:pPr>
      <w:r>
        <w:rPr>
          <w:rFonts w:ascii="Palatino Linotype" w:hAnsi="Palatino Linotype" w:cs="Palatino Linotype"/>
          <w:sz w:val="20"/>
          <w:szCs w:val="20"/>
        </w:rPr>
        <w:t xml:space="preserve">Minus: </w:t>
      </w:r>
      <w:r>
        <w:rPr>
          <w:rFonts w:ascii="Palatino Linotype" w:hAnsi="Palatino Linotype" w:cs="Palatino Linotype"/>
          <w:sz w:val="20"/>
          <w:szCs w:val="20"/>
        </w:rPr>
        <w:tab/>
        <w:t>Standard deduction ($6,500 + 450)</w:t>
      </w:r>
      <w:r>
        <w:rPr>
          <w:rFonts w:ascii="Palatino Linotype" w:hAnsi="Palatino Linotype" w:cs="Palatino Linotype"/>
          <w:sz w:val="20"/>
          <w:szCs w:val="20"/>
        </w:rPr>
        <w:tab/>
      </w:r>
      <w:r>
        <w:rPr>
          <w:rFonts w:ascii="Palatino Linotype" w:hAnsi="Palatino Linotype" w:cs="Palatino Linotype"/>
          <w:sz w:val="20"/>
          <w:szCs w:val="20"/>
          <w:u w:val="single"/>
        </w:rPr>
        <w:t>( 6,950)</w:t>
      </w:r>
    </w:p>
    <w:p w14:paraId="3445F804" w14:textId="45E8C5C3" w:rsidR="002C1ED0" w:rsidRDefault="002C1ED0">
      <w:pPr>
        <w:pStyle w:val="NormalText"/>
        <w:tabs>
          <w:tab w:val="left" w:pos="800"/>
          <w:tab w:val="right" w:pos="5760"/>
        </w:tabs>
        <w:rPr>
          <w:rFonts w:ascii="Palatino Linotype" w:hAnsi="Palatino Linotype" w:cs="Palatino Linotype"/>
          <w:sz w:val="20"/>
          <w:szCs w:val="20"/>
          <w:u w:val="double"/>
        </w:rPr>
      </w:pPr>
      <w:r>
        <w:rPr>
          <w:rFonts w:ascii="Palatino Linotype" w:hAnsi="Palatino Linotype" w:cs="Palatino Linotype"/>
          <w:sz w:val="20"/>
          <w:szCs w:val="20"/>
        </w:rPr>
        <w:t>Taxable income</w:t>
      </w:r>
      <w:r>
        <w:rPr>
          <w:rFonts w:ascii="Palatino Linotype" w:hAnsi="Palatino Linotype" w:cs="Palatino Linotype"/>
          <w:sz w:val="20"/>
          <w:szCs w:val="20"/>
        </w:rPr>
        <w:tab/>
      </w:r>
      <w:r>
        <w:rPr>
          <w:rFonts w:ascii="Palatino Linotype" w:hAnsi="Palatino Linotype" w:cs="Palatino Linotype"/>
          <w:sz w:val="20"/>
          <w:szCs w:val="20"/>
          <w:u w:val="double"/>
        </w:rPr>
        <w:t>$   750</w:t>
      </w:r>
    </w:p>
    <w:p w14:paraId="7B487AF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I:2-25 through I:2-27; Examples I:2-35 and I:2-36</w:t>
      </w:r>
    </w:p>
    <w:p w14:paraId="26A1EA1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14:paraId="2C9F1D99" w14:textId="77777777" w:rsidR="002C1ED0" w:rsidRDefault="002C1ED0">
      <w:pPr>
        <w:pStyle w:val="NormalText"/>
        <w:rPr>
          <w:rFonts w:ascii="Palatino Linotype" w:hAnsi="Palatino Linotype" w:cs="Palatino Linotype"/>
          <w:sz w:val="20"/>
          <w:szCs w:val="20"/>
        </w:rPr>
      </w:pPr>
    </w:p>
    <w:p w14:paraId="6F3F3FD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30) Indicate for each of the following the most favorable filing status for the 2024 tax year.</w:t>
      </w:r>
    </w:p>
    <w:p w14:paraId="6881CD7C" w14:textId="77777777" w:rsidR="002C1ED0" w:rsidRDefault="002C1ED0">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a.</w:t>
      </w:r>
      <w:r>
        <w:rPr>
          <w:rFonts w:ascii="Palatino Linotype" w:hAnsi="Palatino Linotype" w:cs="Palatino Linotype"/>
          <w:sz w:val="20"/>
          <w:szCs w:val="20"/>
        </w:rPr>
        <w:tab/>
        <w:t>Kenny died on March 2, 2022. Marge, his wife, and Bart, their son, survive. Marge filed a joint return in 2022. Bart, age 18 in 2024, is a full-time college student and continues to live at home with his mother. He works part-time, earning $3,200. What is Marge's filing status in 2024?</w:t>
      </w:r>
    </w:p>
    <w:p w14:paraId="56B503E8" w14:textId="77777777" w:rsidR="002C1ED0" w:rsidRDefault="002C1ED0">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ab/>
        <w:t>Alan Spaulding is single and provides over 50% support of his niece Alicia who lives with him all year long. Alan maintains the household and claims Alicia as a dependent. Alicia makes $3,600 at a part-time job. She is a full-time student, age 18. What is Alan's filing status?</w:t>
      </w:r>
    </w:p>
    <w:p w14:paraId="7963D0C4" w14:textId="77777777" w:rsidR="002C1ED0" w:rsidRDefault="002C1ED0">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c.</w:t>
      </w:r>
      <w:r>
        <w:rPr>
          <w:rFonts w:ascii="Palatino Linotype" w:hAnsi="Palatino Linotype" w:cs="Palatino Linotype"/>
          <w:sz w:val="20"/>
          <w:szCs w:val="20"/>
        </w:rPr>
        <w:tab/>
        <w:t>Letitia, who was divorced on July 27, 2024, provides 100% of the support for her parents who live in a nursing home in Kansas and have no income. What is Letitia's filing status?</w:t>
      </w:r>
    </w:p>
    <w:p w14:paraId="054CE837" w14:textId="77777777" w:rsidR="002C1ED0" w:rsidRDefault="002C1ED0">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d.</w:t>
      </w:r>
      <w:r>
        <w:rPr>
          <w:rFonts w:ascii="Palatino Linotype" w:hAnsi="Palatino Linotype" w:cs="Palatino Linotype"/>
          <w:sz w:val="20"/>
          <w:szCs w:val="20"/>
        </w:rPr>
        <w:tab/>
        <w:t>Holly was abandoned by her husband Fletcher in September of the current year. She has not seen or communicated with him since then. What is Holly's filing status?</w:t>
      </w:r>
    </w:p>
    <w:p w14:paraId="727546F1" w14:textId="77777777" w:rsidR="002C1ED0" w:rsidRDefault="002C1ED0">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e.</w:t>
      </w:r>
      <w:r>
        <w:rPr>
          <w:rFonts w:ascii="Palatino Linotype" w:hAnsi="Palatino Linotype" w:cs="Palatino Linotype"/>
          <w:sz w:val="20"/>
          <w:szCs w:val="20"/>
        </w:rPr>
        <w:tab/>
        <w:t xml:space="preserve">Rick, whose wife died in December 2021, filed a joint tax return for 2021. He did </w:t>
      </w:r>
      <w:r>
        <w:rPr>
          <w:rFonts w:ascii="Palatino Linotype" w:hAnsi="Palatino Linotype" w:cs="Palatino Linotype"/>
          <w:sz w:val="20"/>
          <w:szCs w:val="20"/>
          <w:u w:val="single"/>
        </w:rPr>
        <w:t>not</w:t>
      </w:r>
      <w:r>
        <w:rPr>
          <w:rFonts w:ascii="Palatino Linotype" w:hAnsi="Palatino Linotype" w:cs="Palatino Linotype"/>
          <w:sz w:val="20"/>
          <w:szCs w:val="20"/>
        </w:rPr>
        <w:t xml:space="preserve"> remarry, but has continued to maintain his home in which his two dependent children live. What is Rick's filing status for 2024?</w:t>
      </w:r>
    </w:p>
    <w:p w14:paraId="709F9842" w14:textId="77777777" w:rsidR="009C0CC6" w:rsidRDefault="002C1ED0">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 xml:space="preserve">Answer:  </w:t>
      </w:r>
    </w:p>
    <w:p w14:paraId="182F77E6" w14:textId="0DF7A5C8" w:rsidR="002C1ED0" w:rsidRDefault="002C1ED0">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a.</w:t>
      </w:r>
      <w:r>
        <w:rPr>
          <w:rFonts w:ascii="Palatino Linotype" w:hAnsi="Palatino Linotype" w:cs="Palatino Linotype"/>
          <w:sz w:val="20"/>
          <w:szCs w:val="20"/>
        </w:rPr>
        <w:tab/>
        <w:t>surviving spouse</w:t>
      </w:r>
    </w:p>
    <w:p w14:paraId="70177F34" w14:textId="77777777" w:rsidR="002C1ED0" w:rsidRDefault="002C1ED0">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ab/>
        <w:t>head of household</w:t>
      </w:r>
    </w:p>
    <w:p w14:paraId="5077E720" w14:textId="77777777" w:rsidR="002C1ED0" w:rsidRDefault="002C1ED0">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c.</w:t>
      </w:r>
      <w:r>
        <w:rPr>
          <w:rFonts w:ascii="Palatino Linotype" w:hAnsi="Palatino Linotype" w:cs="Palatino Linotype"/>
          <w:sz w:val="20"/>
          <w:szCs w:val="20"/>
        </w:rPr>
        <w:tab/>
        <w:t>head of household</w:t>
      </w:r>
    </w:p>
    <w:p w14:paraId="22EA8C92" w14:textId="77777777" w:rsidR="002C1ED0" w:rsidRDefault="002C1ED0">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d.</w:t>
      </w:r>
      <w:r>
        <w:rPr>
          <w:rFonts w:ascii="Palatino Linotype" w:hAnsi="Palatino Linotype" w:cs="Palatino Linotype"/>
          <w:sz w:val="20"/>
          <w:szCs w:val="20"/>
        </w:rPr>
        <w:tab/>
        <w:t>married filing separately</w:t>
      </w:r>
    </w:p>
    <w:p w14:paraId="1B1F7DA1" w14:textId="77777777" w:rsidR="002C1ED0" w:rsidRDefault="002C1ED0">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e.</w:t>
      </w:r>
      <w:r>
        <w:rPr>
          <w:rFonts w:ascii="Palatino Linotype" w:hAnsi="Palatino Linotype" w:cs="Palatino Linotype"/>
          <w:sz w:val="20"/>
          <w:szCs w:val="20"/>
        </w:rPr>
        <w:tab/>
        <w:t>head of household</w:t>
      </w:r>
    </w:p>
    <w:p w14:paraId="222352F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I:2-21 through I:2-24</w:t>
      </w:r>
    </w:p>
    <w:p w14:paraId="4033BB6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14:paraId="1BA861AA" w14:textId="77777777" w:rsidR="002C1ED0" w:rsidRDefault="002C1ED0">
      <w:pPr>
        <w:pStyle w:val="NormalText"/>
        <w:rPr>
          <w:rFonts w:ascii="Palatino Linotype" w:hAnsi="Palatino Linotype" w:cs="Palatino Linotype"/>
          <w:sz w:val="20"/>
          <w:szCs w:val="20"/>
        </w:rPr>
      </w:pPr>
    </w:p>
    <w:p w14:paraId="25B7800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31) Gina Lewis, age 16, is claimed as a dependent on her parent's return. She is their only child. She earned $4,300 from a summer job. She also earned interest of $3,850. Her parents' marginal tax rate is 37 percent because of taxable income exceeding $1 million.</w:t>
      </w:r>
    </w:p>
    <w:p w14:paraId="0BB7CBD7" w14:textId="77777777" w:rsidR="002C1ED0" w:rsidRDefault="002C1ED0">
      <w:pPr>
        <w:pStyle w:val="NormalText"/>
        <w:rPr>
          <w:rFonts w:ascii="Palatino Linotype" w:hAnsi="Palatino Linotype" w:cs="Palatino Linotype"/>
          <w:sz w:val="20"/>
          <w:szCs w:val="20"/>
        </w:rPr>
      </w:pPr>
    </w:p>
    <w:p w14:paraId="2513A02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Required:</w:t>
      </w:r>
    </w:p>
    <w:p w14:paraId="7CF459C6" w14:textId="77777777" w:rsidR="002C1ED0" w:rsidRDefault="002C1ED0">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a.</w:t>
      </w:r>
      <w:r>
        <w:rPr>
          <w:rFonts w:ascii="Palatino Linotype" w:hAnsi="Palatino Linotype" w:cs="Palatino Linotype"/>
          <w:sz w:val="20"/>
          <w:szCs w:val="20"/>
        </w:rPr>
        <w:tab/>
        <w:t xml:space="preserve">Compute the amount of Gina's tax liability for 2024. </w:t>
      </w:r>
    </w:p>
    <w:p w14:paraId="4524FE0F" w14:textId="77777777" w:rsidR="002C1ED0" w:rsidRDefault="002C1ED0">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ab/>
        <w:t>Can Gina's parents take a child tax credit for her?</w:t>
      </w:r>
    </w:p>
    <w:p w14:paraId="00A623C1" w14:textId="77777777" w:rsidR="009C0CC6" w:rsidRDefault="002C1ED0">
      <w:pPr>
        <w:pStyle w:val="NormalText"/>
        <w:tabs>
          <w:tab w:val="left" w:pos="560"/>
          <w:tab w:val="left" w:pos="920"/>
          <w:tab w:val="right" w:pos="7020"/>
        </w:tabs>
        <w:rPr>
          <w:rFonts w:ascii="Palatino Linotype" w:hAnsi="Palatino Linotype" w:cs="Palatino Linotype"/>
          <w:sz w:val="20"/>
          <w:szCs w:val="20"/>
        </w:rPr>
      </w:pPr>
      <w:r>
        <w:rPr>
          <w:rFonts w:ascii="Palatino Linotype" w:hAnsi="Palatino Linotype" w:cs="Palatino Linotype"/>
          <w:sz w:val="20"/>
          <w:szCs w:val="20"/>
        </w:rPr>
        <w:t xml:space="preserve">Answer:  </w:t>
      </w:r>
    </w:p>
    <w:p w14:paraId="37336C7A" w14:textId="35A11B6E" w:rsidR="002C1ED0" w:rsidRDefault="002C1ED0">
      <w:pPr>
        <w:pStyle w:val="NormalText"/>
        <w:tabs>
          <w:tab w:val="left" w:pos="560"/>
          <w:tab w:val="left" w:pos="920"/>
          <w:tab w:val="right" w:pos="7020"/>
        </w:tabs>
        <w:rPr>
          <w:rFonts w:ascii="Palatino Linotype" w:hAnsi="Palatino Linotype" w:cs="Palatino Linotype"/>
          <w:sz w:val="20"/>
          <w:szCs w:val="20"/>
        </w:rPr>
      </w:pPr>
      <w:r>
        <w:rPr>
          <w:rFonts w:ascii="Palatino Linotype" w:hAnsi="Palatino Linotype" w:cs="Palatino Linotype"/>
          <w:sz w:val="20"/>
          <w:szCs w:val="20"/>
        </w:rPr>
        <w:t>a. Adjusted gross income ($4,300 + $3,850)</w:t>
      </w:r>
      <w:r>
        <w:rPr>
          <w:rFonts w:ascii="Palatino Linotype" w:hAnsi="Palatino Linotype" w:cs="Palatino Linotype"/>
          <w:sz w:val="20"/>
          <w:szCs w:val="20"/>
        </w:rPr>
        <w:tab/>
        <w:t>$8,150</w:t>
      </w:r>
    </w:p>
    <w:p w14:paraId="4AD554CB" w14:textId="77777777" w:rsidR="002C1ED0" w:rsidRDefault="002C1ED0">
      <w:pPr>
        <w:pStyle w:val="NormalText"/>
        <w:tabs>
          <w:tab w:val="left" w:pos="560"/>
          <w:tab w:val="left" w:pos="920"/>
          <w:tab w:val="right" w:pos="7020"/>
        </w:tabs>
        <w:rPr>
          <w:rFonts w:ascii="Palatino Linotype" w:hAnsi="Palatino Linotype" w:cs="Palatino Linotype"/>
          <w:sz w:val="20"/>
          <w:szCs w:val="20"/>
          <w:u w:val="single"/>
        </w:rPr>
      </w:pPr>
      <w:r>
        <w:rPr>
          <w:rFonts w:ascii="Palatino Linotype" w:hAnsi="Palatino Linotype" w:cs="Palatino Linotype"/>
          <w:sz w:val="20"/>
          <w:szCs w:val="20"/>
        </w:rPr>
        <w:t xml:space="preserve">Less: </w:t>
      </w:r>
      <w:r>
        <w:rPr>
          <w:rFonts w:ascii="Palatino Linotype" w:hAnsi="Palatino Linotype" w:cs="Palatino Linotype"/>
          <w:sz w:val="20"/>
          <w:szCs w:val="20"/>
        </w:rPr>
        <w:tab/>
        <w:t xml:space="preserve">Standard deduction [greater of $1,300 or ($4,300 + $450)] </w:t>
      </w:r>
      <w:r>
        <w:rPr>
          <w:rFonts w:ascii="Palatino Linotype" w:hAnsi="Palatino Linotype" w:cs="Palatino Linotype"/>
          <w:sz w:val="20"/>
          <w:szCs w:val="20"/>
        </w:rPr>
        <w:tab/>
      </w:r>
      <w:r>
        <w:rPr>
          <w:rFonts w:ascii="Palatino Linotype" w:hAnsi="Palatino Linotype" w:cs="Palatino Linotype"/>
          <w:sz w:val="20"/>
          <w:szCs w:val="20"/>
          <w:u w:val="single"/>
        </w:rPr>
        <w:t>(4,750)</w:t>
      </w:r>
    </w:p>
    <w:p w14:paraId="7522CCBB" w14:textId="77777777" w:rsidR="002C1ED0" w:rsidRDefault="002C1ED0">
      <w:pPr>
        <w:pStyle w:val="NormalText"/>
        <w:tabs>
          <w:tab w:val="left" w:pos="560"/>
          <w:tab w:val="left" w:pos="920"/>
          <w:tab w:val="right" w:pos="7020"/>
        </w:tabs>
        <w:rPr>
          <w:rFonts w:ascii="Palatino Linotype" w:hAnsi="Palatino Linotype" w:cs="Palatino Linotype"/>
          <w:sz w:val="20"/>
          <w:szCs w:val="20"/>
        </w:rPr>
      </w:pPr>
      <w:r>
        <w:rPr>
          <w:rFonts w:ascii="Palatino Linotype" w:hAnsi="Palatino Linotype" w:cs="Palatino Linotype"/>
          <w:sz w:val="20"/>
          <w:szCs w:val="20"/>
        </w:rPr>
        <w:t>Taxable income</w:t>
      </w:r>
      <w:r>
        <w:rPr>
          <w:rFonts w:ascii="Palatino Linotype" w:hAnsi="Palatino Linotype" w:cs="Palatino Linotype"/>
          <w:sz w:val="20"/>
          <w:szCs w:val="20"/>
        </w:rPr>
        <w:tab/>
      </w:r>
      <w:r>
        <w:rPr>
          <w:rFonts w:ascii="Palatino Linotype" w:hAnsi="Palatino Linotype" w:cs="Palatino Linotype"/>
          <w:sz w:val="20"/>
          <w:szCs w:val="20"/>
          <w:u w:val="double"/>
        </w:rPr>
        <w:t>$3,400</w:t>
      </w:r>
    </w:p>
    <w:p w14:paraId="53150BBB" w14:textId="77777777" w:rsidR="002C1ED0" w:rsidRDefault="002C1ED0">
      <w:pPr>
        <w:pStyle w:val="NormalText"/>
        <w:tabs>
          <w:tab w:val="left" w:pos="560"/>
          <w:tab w:val="left" w:pos="920"/>
          <w:tab w:val="right" w:pos="7020"/>
        </w:tabs>
        <w:rPr>
          <w:rFonts w:ascii="Palatino Linotype" w:hAnsi="Palatino Linotype" w:cs="Palatino Linotype"/>
          <w:sz w:val="20"/>
          <w:szCs w:val="20"/>
        </w:rPr>
      </w:pPr>
      <w:r>
        <w:rPr>
          <w:rFonts w:ascii="Palatino Linotype" w:hAnsi="Palatino Linotype" w:cs="Palatino Linotype"/>
          <w:sz w:val="20"/>
          <w:szCs w:val="20"/>
        </w:rPr>
        <w:t>Gina's net unearned income:</w:t>
      </w:r>
    </w:p>
    <w:p w14:paraId="696FF10E" w14:textId="77777777" w:rsidR="002C1ED0" w:rsidRDefault="002C1ED0">
      <w:pPr>
        <w:pStyle w:val="NormalText"/>
        <w:tabs>
          <w:tab w:val="left" w:pos="380"/>
          <w:tab w:val="left" w:pos="720"/>
          <w:tab w:val="right" w:pos="5400"/>
          <w:tab w:val="right" w:pos="7020"/>
        </w:tabs>
        <w:rPr>
          <w:rFonts w:ascii="Palatino Linotype" w:hAnsi="Palatino Linotype" w:cs="Palatino Linotype"/>
          <w:sz w:val="20"/>
          <w:szCs w:val="20"/>
        </w:rPr>
      </w:pPr>
      <w:r>
        <w:rPr>
          <w:rFonts w:ascii="Palatino Linotype" w:hAnsi="Palatino Linotype" w:cs="Palatino Linotype"/>
          <w:sz w:val="20"/>
          <w:szCs w:val="20"/>
        </w:rPr>
        <w:tab/>
        <w:t xml:space="preserve">Unearned income: Interest </w:t>
      </w:r>
      <w:r>
        <w:rPr>
          <w:rFonts w:ascii="Palatino Linotype" w:hAnsi="Palatino Linotype" w:cs="Palatino Linotype"/>
          <w:sz w:val="20"/>
          <w:szCs w:val="20"/>
        </w:rPr>
        <w:tab/>
      </w:r>
      <w:r>
        <w:rPr>
          <w:rFonts w:ascii="Palatino Linotype" w:hAnsi="Palatino Linotype" w:cs="Palatino Linotype"/>
          <w:sz w:val="20"/>
          <w:szCs w:val="20"/>
        </w:rPr>
        <w:tab/>
        <w:t>$ 3,850</w:t>
      </w:r>
    </w:p>
    <w:p w14:paraId="067F840D" w14:textId="77777777" w:rsidR="002C1ED0" w:rsidRDefault="002C1ED0">
      <w:pPr>
        <w:pStyle w:val="NormalText"/>
        <w:tabs>
          <w:tab w:val="left" w:pos="380"/>
          <w:tab w:val="left" w:pos="720"/>
          <w:tab w:val="right" w:pos="5400"/>
          <w:tab w:val="right" w:pos="7020"/>
        </w:tabs>
        <w:rPr>
          <w:rFonts w:ascii="Palatino Linotype" w:hAnsi="Palatino Linotype" w:cs="Palatino Linotype"/>
          <w:sz w:val="20"/>
          <w:szCs w:val="20"/>
        </w:rPr>
      </w:pPr>
      <w:r>
        <w:rPr>
          <w:rFonts w:ascii="Palatino Linotype" w:hAnsi="Palatino Linotype" w:cs="Palatino Linotype"/>
          <w:sz w:val="20"/>
          <w:szCs w:val="20"/>
        </w:rPr>
        <w:tab/>
        <w:t>Less: Statutory deduction of $1,300</w:t>
      </w:r>
      <w:r>
        <w:rPr>
          <w:rFonts w:ascii="Palatino Linotype" w:hAnsi="Palatino Linotype" w:cs="Palatino Linotype"/>
          <w:sz w:val="20"/>
          <w:szCs w:val="20"/>
        </w:rPr>
        <w:tab/>
      </w:r>
      <w:r>
        <w:rPr>
          <w:rFonts w:ascii="Palatino Linotype" w:hAnsi="Palatino Linotype" w:cs="Palatino Linotype"/>
          <w:sz w:val="20"/>
          <w:szCs w:val="20"/>
        </w:rPr>
        <w:tab/>
        <w:t xml:space="preserve"> ( 1,300)</w:t>
      </w:r>
    </w:p>
    <w:p w14:paraId="64F991A8" w14:textId="77777777" w:rsidR="002C1ED0" w:rsidRDefault="002C1ED0">
      <w:pPr>
        <w:pStyle w:val="NormalText"/>
        <w:tabs>
          <w:tab w:val="left" w:pos="380"/>
          <w:tab w:val="left" w:pos="720"/>
          <w:tab w:val="right" w:pos="5400"/>
          <w:tab w:val="right" w:pos="7020"/>
        </w:tabs>
        <w:rPr>
          <w:rFonts w:ascii="Palatino Linotype" w:hAnsi="Palatino Linotype" w:cs="Palatino Linotype"/>
          <w:sz w:val="20"/>
          <w:szCs w:val="20"/>
        </w:rPr>
      </w:pPr>
      <w:r>
        <w:rPr>
          <w:rFonts w:ascii="Palatino Linotype" w:hAnsi="Palatino Linotype" w:cs="Palatino Linotype"/>
          <w:sz w:val="20"/>
          <w:szCs w:val="20"/>
        </w:rPr>
        <w:tab/>
        <w:t>Less: Standard deduction</w:t>
      </w:r>
      <w:r>
        <w:rPr>
          <w:rFonts w:ascii="Palatino Linotype" w:hAnsi="Palatino Linotype" w:cs="Palatino Linotype"/>
          <w:sz w:val="20"/>
          <w:szCs w:val="20"/>
        </w:rPr>
        <w:tab/>
      </w:r>
      <w:r>
        <w:rPr>
          <w:rFonts w:ascii="Palatino Linotype" w:hAnsi="Palatino Linotype" w:cs="Palatino Linotype"/>
          <w:sz w:val="20"/>
          <w:szCs w:val="20"/>
        </w:rPr>
        <w:tab/>
        <w:t xml:space="preserve">  </w:t>
      </w:r>
      <w:r>
        <w:rPr>
          <w:rFonts w:ascii="Palatino Linotype" w:hAnsi="Palatino Linotype" w:cs="Palatino Linotype"/>
          <w:sz w:val="20"/>
          <w:szCs w:val="20"/>
          <w:u w:val="single"/>
        </w:rPr>
        <w:t>( 1,300</w:t>
      </w:r>
      <w:r>
        <w:rPr>
          <w:rFonts w:ascii="Palatino Linotype" w:hAnsi="Palatino Linotype" w:cs="Palatino Linotype"/>
          <w:sz w:val="20"/>
          <w:szCs w:val="20"/>
        </w:rPr>
        <w:t>)</w:t>
      </w:r>
    </w:p>
    <w:p w14:paraId="5555B6F1" w14:textId="77777777" w:rsidR="002C1ED0" w:rsidRDefault="002C1ED0">
      <w:pPr>
        <w:pStyle w:val="NormalText"/>
        <w:tabs>
          <w:tab w:val="left" w:pos="380"/>
          <w:tab w:val="left" w:pos="720"/>
          <w:tab w:val="right" w:pos="5400"/>
          <w:tab w:val="right" w:pos="7020"/>
        </w:tabs>
        <w:rPr>
          <w:rFonts w:ascii="Palatino Linotype" w:hAnsi="Palatino Linotype" w:cs="Palatino Linotype"/>
          <w:sz w:val="20"/>
          <w:szCs w:val="20"/>
          <w:u w:val="double"/>
        </w:rPr>
      </w:pPr>
      <w:r>
        <w:rPr>
          <w:rFonts w:ascii="Palatino Linotype" w:hAnsi="Palatino Linotype" w:cs="Palatino Linotype"/>
          <w:sz w:val="20"/>
          <w:szCs w:val="20"/>
        </w:rPr>
        <w:t>Net unearned income</w:t>
      </w:r>
      <w:r>
        <w:rPr>
          <w:rFonts w:ascii="Palatino Linotype" w:hAnsi="Palatino Linotype" w:cs="Palatino Linotype"/>
          <w:sz w:val="20"/>
          <w:szCs w:val="20"/>
        </w:rPr>
        <w:tab/>
      </w:r>
      <w:r>
        <w:rPr>
          <w:rFonts w:ascii="Palatino Linotype" w:hAnsi="Palatino Linotype" w:cs="Palatino Linotype"/>
          <w:sz w:val="20"/>
          <w:szCs w:val="20"/>
        </w:rPr>
        <w:tab/>
        <w:t xml:space="preserve"> </w:t>
      </w:r>
      <w:r>
        <w:rPr>
          <w:rFonts w:ascii="Palatino Linotype" w:hAnsi="Palatino Linotype" w:cs="Palatino Linotype"/>
          <w:sz w:val="20"/>
          <w:szCs w:val="20"/>
          <w:u w:val="double"/>
        </w:rPr>
        <w:t>$ 1,250</w:t>
      </w:r>
    </w:p>
    <w:p w14:paraId="54581E61" w14:textId="77777777" w:rsidR="002C1ED0" w:rsidRDefault="002C1ED0">
      <w:pPr>
        <w:pStyle w:val="NormalText"/>
        <w:tabs>
          <w:tab w:val="left" w:pos="380"/>
          <w:tab w:val="left" w:pos="720"/>
          <w:tab w:val="right" w:pos="7020"/>
        </w:tabs>
        <w:rPr>
          <w:rFonts w:ascii="Palatino Linotype" w:hAnsi="Palatino Linotype" w:cs="Palatino Linotype"/>
          <w:sz w:val="20"/>
          <w:szCs w:val="20"/>
        </w:rPr>
      </w:pPr>
    </w:p>
    <w:p w14:paraId="53925F7B" w14:textId="77777777" w:rsidR="002C1ED0" w:rsidRDefault="002C1ED0">
      <w:pPr>
        <w:pStyle w:val="NormalText"/>
        <w:tabs>
          <w:tab w:val="left" w:pos="560"/>
          <w:tab w:val="left" w:pos="920"/>
          <w:tab w:val="right" w:pos="7020"/>
        </w:tabs>
        <w:rPr>
          <w:rFonts w:ascii="Palatino Linotype" w:hAnsi="Palatino Linotype" w:cs="Palatino Linotype"/>
          <w:sz w:val="20"/>
          <w:szCs w:val="20"/>
        </w:rPr>
      </w:pPr>
      <w:r>
        <w:rPr>
          <w:rFonts w:ascii="Palatino Linotype" w:hAnsi="Palatino Linotype" w:cs="Palatino Linotype"/>
          <w:sz w:val="20"/>
          <w:szCs w:val="20"/>
        </w:rPr>
        <w:t>Gina's taxable income in excess of net unearned income</w:t>
      </w:r>
      <w:r>
        <w:rPr>
          <w:rFonts w:ascii="Palatino Linotype" w:hAnsi="Palatino Linotype" w:cs="Palatino Linotype"/>
          <w:sz w:val="20"/>
          <w:szCs w:val="20"/>
        </w:rPr>
        <w:tab/>
      </w:r>
      <w:r>
        <w:rPr>
          <w:rFonts w:ascii="Palatino Linotype" w:hAnsi="Palatino Linotype" w:cs="Palatino Linotype"/>
          <w:sz w:val="20"/>
          <w:szCs w:val="20"/>
          <w:u w:val="double"/>
        </w:rPr>
        <w:t>$  2,050</w:t>
      </w:r>
    </w:p>
    <w:p w14:paraId="3165CF4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Tax calculation:</w:t>
      </w:r>
    </w:p>
    <w:p w14:paraId="29CD5EE3" w14:textId="6F8C005C"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Tax on net unearned income (parents' 37% marginal rate)</w:t>
      </w:r>
      <w:r>
        <w:rPr>
          <w:rFonts w:ascii="Palatino Linotype" w:hAnsi="Palatino Linotype" w:cs="Palatino Linotype"/>
          <w:sz w:val="20"/>
          <w:szCs w:val="20"/>
        </w:rPr>
        <w:tab/>
      </w:r>
      <w:r>
        <w:rPr>
          <w:rFonts w:ascii="Palatino Linotype" w:hAnsi="Palatino Linotype" w:cs="Palatino Linotype"/>
          <w:sz w:val="20"/>
          <w:szCs w:val="20"/>
        </w:rPr>
        <w:tab/>
        <w:t xml:space="preserve"> $ 462</w:t>
      </w:r>
    </w:p>
    <w:p w14:paraId="46BDF59E" w14:textId="30BB3FD4"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Tax on income in excess of net unearned income (10%)</w:t>
      </w:r>
      <w:r>
        <w:rPr>
          <w:rFonts w:ascii="Palatino Linotype" w:hAnsi="Palatino Linotype" w:cs="Palatino Linotype"/>
          <w:sz w:val="20"/>
          <w:szCs w:val="20"/>
        </w:rPr>
        <w:tab/>
      </w:r>
      <w:r>
        <w:rPr>
          <w:rFonts w:ascii="Palatino Linotype" w:hAnsi="Palatino Linotype" w:cs="Palatino Linotype"/>
          <w:sz w:val="20"/>
          <w:szCs w:val="20"/>
        </w:rPr>
        <w:tab/>
      </w:r>
      <w:r>
        <w:rPr>
          <w:rFonts w:ascii="Palatino Linotype" w:hAnsi="Palatino Linotype" w:cs="Palatino Linotype"/>
          <w:sz w:val="20"/>
          <w:szCs w:val="20"/>
        </w:rPr>
        <w:tab/>
      </w:r>
      <w:r>
        <w:rPr>
          <w:rFonts w:ascii="Palatino Linotype" w:hAnsi="Palatino Linotype" w:cs="Palatino Linotype"/>
          <w:sz w:val="20"/>
          <w:szCs w:val="20"/>
          <w:u w:val="single"/>
        </w:rPr>
        <w:t xml:space="preserve">   205</w:t>
      </w:r>
    </w:p>
    <w:p w14:paraId="00848F5C" w14:textId="7642FC57" w:rsidR="002C1ED0" w:rsidRDefault="002C1ED0">
      <w:pPr>
        <w:pStyle w:val="NormalText"/>
        <w:rPr>
          <w:rFonts w:ascii="Palatino Linotype" w:hAnsi="Palatino Linotype" w:cs="Palatino Linotype"/>
          <w:sz w:val="20"/>
          <w:szCs w:val="20"/>
          <w:u w:val="double"/>
        </w:rPr>
      </w:pPr>
      <w:r>
        <w:rPr>
          <w:rFonts w:ascii="Palatino Linotype" w:hAnsi="Palatino Linotype" w:cs="Palatino Linotype"/>
          <w:sz w:val="20"/>
          <w:szCs w:val="20"/>
        </w:rPr>
        <w:t>Total income tax</w:t>
      </w:r>
      <w:r>
        <w:rPr>
          <w:rFonts w:ascii="Palatino Linotype" w:hAnsi="Palatino Linotype" w:cs="Palatino Linotype"/>
          <w:sz w:val="20"/>
          <w:szCs w:val="20"/>
        </w:rPr>
        <w:tab/>
      </w:r>
      <w:r>
        <w:rPr>
          <w:rFonts w:ascii="Palatino Linotype" w:hAnsi="Palatino Linotype" w:cs="Palatino Linotype"/>
          <w:sz w:val="20"/>
          <w:szCs w:val="20"/>
        </w:rPr>
        <w:tab/>
      </w:r>
      <w:r>
        <w:rPr>
          <w:rFonts w:ascii="Palatino Linotype" w:hAnsi="Palatino Linotype" w:cs="Palatino Linotype"/>
          <w:sz w:val="20"/>
          <w:szCs w:val="20"/>
        </w:rPr>
        <w:tab/>
      </w:r>
      <w:r>
        <w:rPr>
          <w:rFonts w:ascii="Palatino Linotype" w:hAnsi="Palatino Linotype" w:cs="Palatino Linotype"/>
          <w:sz w:val="20"/>
          <w:szCs w:val="20"/>
        </w:rPr>
        <w:tab/>
      </w:r>
      <w:r>
        <w:rPr>
          <w:rFonts w:ascii="Palatino Linotype" w:hAnsi="Palatino Linotype" w:cs="Palatino Linotype"/>
          <w:sz w:val="20"/>
          <w:szCs w:val="20"/>
        </w:rPr>
        <w:tab/>
      </w:r>
      <w:r>
        <w:rPr>
          <w:rFonts w:ascii="Palatino Linotype" w:hAnsi="Palatino Linotype" w:cs="Palatino Linotype"/>
          <w:sz w:val="20"/>
          <w:szCs w:val="20"/>
        </w:rPr>
        <w:tab/>
      </w:r>
      <w:r>
        <w:rPr>
          <w:rFonts w:ascii="Palatino Linotype" w:hAnsi="Palatino Linotype" w:cs="Palatino Linotype"/>
          <w:sz w:val="20"/>
          <w:szCs w:val="20"/>
        </w:rPr>
        <w:tab/>
        <w:t xml:space="preserve"> </w:t>
      </w:r>
      <w:r>
        <w:rPr>
          <w:rFonts w:ascii="Palatino Linotype" w:hAnsi="Palatino Linotype" w:cs="Palatino Linotype"/>
          <w:sz w:val="20"/>
          <w:szCs w:val="20"/>
          <w:u w:val="double"/>
        </w:rPr>
        <w:t>$ 667</w:t>
      </w:r>
    </w:p>
    <w:p w14:paraId="787C718B" w14:textId="77777777" w:rsidR="002C1ED0" w:rsidRDefault="002C1ED0">
      <w:pPr>
        <w:pStyle w:val="NormalText"/>
        <w:rPr>
          <w:rFonts w:ascii="Palatino Linotype" w:hAnsi="Palatino Linotype" w:cs="Palatino Linotype"/>
          <w:sz w:val="20"/>
          <w:szCs w:val="20"/>
          <w:u w:val="double"/>
        </w:rPr>
      </w:pPr>
    </w:p>
    <w:p w14:paraId="591CD962" w14:textId="77777777" w:rsidR="002C1ED0" w:rsidRDefault="002C1ED0">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ab/>
        <w:t>She is under age 17 and their qualifying child so she qualifies for the child credit. The credit will be phased out because the parents' AGI will be beyond the phaseout range.</w:t>
      </w:r>
    </w:p>
    <w:p w14:paraId="42CC5B9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I:2-26 and I:2-27; Example I:2-37</w:t>
      </w:r>
    </w:p>
    <w:p w14:paraId="34E2ABA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14:paraId="76DF68C0" w14:textId="77777777" w:rsidR="002C1ED0" w:rsidRDefault="002C1ED0">
      <w:pPr>
        <w:pStyle w:val="NormalText"/>
        <w:rPr>
          <w:rFonts w:ascii="Palatino Linotype" w:hAnsi="Palatino Linotype" w:cs="Palatino Linotype"/>
          <w:sz w:val="20"/>
          <w:szCs w:val="20"/>
        </w:rPr>
      </w:pPr>
    </w:p>
    <w:p w14:paraId="2175F093" w14:textId="77777777" w:rsidR="009C0CC6" w:rsidRDefault="009C0CC6">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73C27419" w14:textId="02D78780"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32) For each of the following taxpayers, indicate the applicable filing status and the number of children who qualify for the child credit.</w:t>
      </w:r>
    </w:p>
    <w:p w14:paraId="05ECE815" w14:textId="77777777" w:rsidR="002C1ED0" w:rsidRDefault="002C1ED0">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a.</w:t>
      </w:r>
      <w:r>
        <w:rPr>
          <w:rFonts w:ascii="Palatino Linotype" w:hAnsi="Palatino Linotype" w:cs="Palatino Linotype"/>
          <w:sz w:val="20"/>
          <w:szCs w:val="20"/>
        </w:rPr>
        <w:tab/>
        <w:t>Jeffrey is a widower, age 71, who receives a pension of $10,000, nontaxable social security benefits of $12,000, and interest of $2,000. He has no dependents.</w:t>
      </w:r>
    </w:p>
    <w:p w14:paraId="6C9030FD" w14:textId="77777777" w:rsidR="002C1ED0" w:rsidRDefault="002C1ED0">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ab/>
        <w:t>Selma is a single, full-time college student, age 20, who earned $6,800 working part-time. She has $1,700 of interest income and received $1,000 support from her parents.</w:t>
      </w:r>
    </w:p>
    <w:p w14:paraId="72B43F10" w14:textId="77777777" w:rsidR="002C1ED0" w:rsidRDefault="002C1ED0">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c.</w:t>
      </w:r>
      <w:r>
        <w:rPr>
          <w:rFonts w:ascii="Palatino Linotype" w:hAnsi="Palatino Linotype" w:cs="Palatino Linotype"/>
          <w:sz w:val="20"/>
          <w:szCs w:val="20"/>
        </w:rPr>
        <w:tab/>
        <w:t>Olivia is married, but her husband left her three years ago and she has not seen or heard from him since. She supports herself and her six-year-old daughter. She paid all the household expenses. Her income consists of salary of $18,500 and interest of $800.</w:t>
      </w:r>
    </w:p>
    <w:p w14:paraId="07E42B0C" w14:textId="77777777" w:rsidR="002C1ED0" w:rsidRDefault="002C1ED0">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d.</w:t>
      </w:r>
      <w:r>
        <w:rPr>
          <w:rFonts w:ascii="Palatino Linotype" w:hAnsi="Palatino Linotype" w:cs="Palatino Linotype"/>
          <w:sz w:val="20"/>
          <w:szCs w:val="20"/>
        </w:rPr>
        <w:tab/>
        <w:t>Ruben is a single, full-time college student, age 20, who earned $6,800 working part-time. He has $250 of interest income and received $10,000 support from his parents.</w:t>
      </w:r>
    </w:p>
    <w:p w14:paraId="575423EE" w14:textId="77777777" w:rsidR="002C1ED0" w:rsidRDefault="002C1ED0">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e.</w:t>
      </w:r>
      <w:r>
        <w:rPr>
          <w:rFonts w:ascii="Palatino Linotype" w:hAnsi="Palatino Linotype" w:cs="Palatino Linotype"/>
          <w:sz w:val="20"/>
          <w:szCs w:val="20"/>
        </w:rPr>
        <w:tab/>
        <w:t>Cathy is divorced and received $12,000 alimony from her former husband and earned $35,000 working as an administrative assistant. She also received $2,500 of child support for her daughter who lives with her. Cathy filed the appropriate IRS form and gave up the dependency exemption to her former husband.</w:t>
      </w:r>
    </w:p>
    <w:p w14:paraId="51F3409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Answer:  </w:t>
      </w:r>
    </w:p>
    <w:tbl>
      <w:tblPr>
        <w:tblW w:w="0" w:type="auto"/>
        <w:tblInd w:w="6" w:type="dxa"/>
        <w:tblLayout w:type="fixed"/>
        <w:tblCellMar>
          <w:left w:w="0" w:type="dxa"/>
          <w:right w:w="0" w:type="dxa"/>
        </w:tblCellMar>
        <w:tblLook w:val="0000" w:firstRow="0" w:lastRow="0" w:firstColumn="0" w:lastColumn="0" w:noHBand="0" w:noVBand="0"/>
      </w:tblPr>
      <w:tblGrid>
        <w:gridCol w:w="720"/>
        <w:gridCol w:w="2300"/>
        <w:gridCol w:w="1440"/>
      </w:tblGrid>
      <w:tr w:rsidR="002825B9" w14:paraId="037F6EC4" w14:textId="77777777">
        <w:tc>
          <w:tcPr>
            <w:tcW w:w="72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C02E176" w14:textId="77777777" w:rsidR="002C1ED0" w:rsidRDefault="002C1ED0">
            <w:pPr>
              <w:pStyle w:val="NormalText"/>
              <w:jc w:val="center"/>
              <w:rPr>
                <w:rFonts w:ascii="Palatino Linotype" w:hAnsi="Palatino Linotype" w:cs="Palatino Linotype"/>
                <w:sz w:val="20"/>
                <w:szCs w:val="20"/>
              </w:rPr>
            </w:pPr>
          </w:p>
        </w:tc>
        <w:tc>
          <w:tcPr>
            <w:tcW w:w="23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5905392" w14:textId="77777777" w:rsidR="002C1ED0" w:rsidRDefault="002C1ED0">
            <w:pPr>
              <w:pStyle w:val="NormalText"/>
              <w:jc w:val="center"/>
              <w:rPr>
                <w:rFonts w:ascii="Palatino Linotype" w:hAnsi="Palatino Linotype" w:cs="Palatino Linotype"/>
                <w:sz w:val="20"/>
                <w:szCs w:val="20"/>
              </w:rPr>
            </w:pPr>
            <w:r>
              <w:rPr>
                <w:rFonts w:ascii="Palatino Linotype" w:hAnsi="Palatino Linotype" w:cs="Palatino Linotype"/>
                <w:sz w:val="20"/>
                <w:szCs w:val="20"/>
              </w:rPr>
              <w:t>Filing Status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CE2CA80" w14:textId="77777777" w:rsidR="002C1ED0" w:rsidRDefault="002C1ED0">
            <w:pPr>
              <w:pStyle w:val="NormalText"/>
              <w:jc w:val="center"/>
              <w:rPr>
                <w:rFonts w:ascii="Palatino Linotype" w:hAnsi="Palatino Linotype" w:cs="Palatino Linotype"/>
                <w:sz w:val="20"/>
                <w:szCs w:val="20"/>
              </w:rPr>
            </w:pPr>
            <w:r>
              <w:rPr>
                <w:rFonts w:ascii="Palatino Linotype" w:hAnsi="Palatino Linotype" w:cs="Palatino Linotype"/>
                <w:sz w:val="20"/>
                <w:szCs w:val="20"/>
              </w:rPr>
              <w:t>Child Credit</w:t>
            </w:r>
          </w:p>
        </w:tc>
      </w:tr>
      <w:tr w:rsidR="002825B9" w14:paraId="6494C37E" w14:textId="77777777">
        <w:tc>
          <w:tcPr>
            <w:tcW w:w="72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4AC8F5A6" w14:textId="77777777" w:rsidR="002C1ED0" w:rsidRDefault="002C1ED0">
            <w:pPr>
              <w:pStyle w:val="NormalText"/>
              <w:jc w:val="center"/>
              <w:rPr>
                <w:rFonts w:ascii="Palatino Linotype" w:hAnsi="Palatino Linotype" w:cs="Palatino Linotype"/>
                <w:b/>
                <w:bCs/>
                <w:sz w:val="20"/>
                <w:szCs w:val="20"/>
              </w:rPr>
            </w:pPr>
            <w:r>
              <w:rPr>
                <w:rFonts w:ascii="Palatino Linotype" w:hAnsi="Palatino Linotype" w:cs="Palatino Linotype"/>
                <w:sz w:val="20"/>
                <w:szCs w:val="20"/>
              </w:rPr>
              <w:t>a.</w:t>
            </w:r>
          </w:p>
        </w:tc>
        <w:tc>
          <w:tcPr>
            <w:tcW w:w="23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A84ADBC" w14:textId="77777777" w:rsidR="002C1ED0" w:rsidRDefault="002C1ED0">
            <w:pPr>
              <w:pStyle w:val="NormalText"/>
              <w:jc w:val="center"/>
              <w:rPr>
                <w:rFonts w:ascii="Palatino Linotype" w:hAnsi="Palatino Linotype" w:cs="Palatino Linotype"/>
                <w:sz w:val="20"/>
                <w:szCs w:val="20"/>
              </w:rPr>
            </w:pPr>
            <w:r>
              <w:rPr>
                <w:rFonts w:ascii="Palatino Linotype" w:hAnsi="Palatino Linotype" w:cs="Palatino Linotype"/>
                <w:sz w:val="20"/>
                <w:szCs w:val="20"/>
              </w:rPr>
              <w:t>Single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F09C343" w14:textId="77777777" w:rsidR="002C1ED0" w:rsidRDefault="002C1ED0">
            <w:pPr>
              <w:pStyle w:val="NormalText"/>
              <w:jc w:val="center"/>
              <w:rPr>
                <w:rFonts w:ascii="Palatino Linotype" w:hAnsi="Palatino Linotype" w:cs="Palatino Linotype"/>
                <w:sz w:val="20"/>
                <w:szCs w:val="20"/>
              </w:rPr>
            </w:pPr>
            <w:r>
              <w:rPr>
                <w:rFonts w:ascii="Palatino Linotype" w:hAnsi="Palatino Linotype" w:cs="Palatino Linotype"/>
                <w:sz w:val="20"/>
                <w:szCs w:val="20"/>
              </w:rPr>
              <w:t>0</w:t>
            </w:r>
          </w:p>
        </w:tc>
      </w:tr>
      <w:tr w:rsidR="002825B9" w14:paraId="4826A3B1" w14:textId="77777777">
        <w:tc>
          <w:tcPr>
            <w:tcW w:w="72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3A1CB72E" w14:textId="77777777" w:rsidR="002C1ED0" w:rsidRDefault="002C1ED0">
            <w:pPr>
              <w:pStyle w:val="NormalText"/>
              <w:jc w:val="center"/>
              <w:rPr>
                <w:rFonts w:ascii="Palatino Linotype" w:hAnsi="Palatino Linotype" w:cs="Palatino Linotype"/>
                <w:sz w:val="20"/>
                <w:szCs w:val="20"/>
              </w:rPr>
            </w:pPr>
            <w:r>
              <w:rPr>
                <w:rFonts w:ascii="Palatino Linotype" w:hAnsi="Palatino Linotype" w:cs="Palatino Linotype"/>
                <w:sz w:val="20"/>
                <w:szCs w:val="20"/>
              </w:rPr>
              <w:t>b.</w:t>
            </w:r>
          </w:p>
        </w:tc>
        <w:tc>
          <w:tcPr>
            <w:tcW w:w="23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AAC2398" w14:textId="77777777" w:rsidR="002C1ED0" w:rsidRDefault="002C1ED0">
            <w:pPr>
              <w:pStyle w:val="NormalText"/>
              <w:jc w:val="center"/>
              <w:rPr>
                <w:rFonts w:ascii="Palatino Linotype" w:hAnsi="Palatino Linotype" w:cs="Palatino Linotype"/>
                <w:sz w:val="20"/>
                <w:szCs w:val="20"/>
              </w:rPr>
            </w:pPr>
            <w:r>
              <w:rPr>
                <w:rFonts w:ascii="Palatino Linotype" w:hAnsi="Palatino Linotype" w:cs="Palatino Linotype"/>
                <w:sz w:val="20"/>
                <w:szCs w:val="20"/>
              </w:rPr>
              <w:t>Single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8DE6DCA" w14:textId="77777777" w:rsidR="002C1ED0" w:rsidRDefault="002C1ED0">
            <w:pPr>
              <w:pStyle w:val="NormalText"/>
              <w:jc w:val="center"/>
              <w:rPr>
                <w:rFonts w:ascii="Palatino Linotype" w:hAnsi="Palatino Linotype" w:cs="Palatino Linotype"/>
                <w:sz w:val="20"/>
                <w:szCs w:val="20"/>
              </w:rPr>
            </w:pPr>
            <w:r>
              <w:rPr>
                <w:rFonts w:ascii="Palatino Linotype" w:hAnsi="Palatino Linotype" w:cs="Palatino Linotype"/>
                <w:sz w:val="20"/>
                <w:szCs w:val="20"/>
              </w:rPr>
              <w:t>0</w:t>
            </w:r>
          </w:p>
        </w:tc>
      </w:tr>
      <w:tr w:rsidR="002825B9" w14:paraId="7F892120" w14:textId="77777777">
        <w:tc>
          <w:tcPr>
            <w:tcW w:w="72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0D6297D1" w14:textId="77777777" w:rsidR="002C1ED0" w:rsidRDefault="002C1ED0">
            <w:pPr>
              <w:pStyle w:val="NormalText"/>
              <w:jc w:val="center"/>
              <w:rPr>
                <w:rFonts w:ascii="Palatino Linotype" w:hAnsi="Palatino Linotype" w:cs="Palatino Linotype"/>
                <w:sz w:val="20"/>
                <w:szCs w:val="20"/>
              </w:rPr>
            </w:pPr>
            <w:r>
              <w:rPr>
                <w:rFonts w:ascii="Palatino Linotype" w:hAnsi="Palatino Linotype" w:cs="Palatino Linotype"/>
                <w:sz w:val="20"/>
                <w:szCs w:val="20"/>
              </w:rPr>
              <w:t>c.</w:t>
            </w:r>
          </w:p>
        </w:tc>
        <w:tc>
          <w:tcPr>
            <w:tcW w:w="23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A66F097" w14:textId="77777777" w:rsidR="002C1ED0" w:rsidRDefault="002C1ED0">
            <w:pPr>
              <w:pStyle w:val="NormalText"/>
              <w:jc w:val="center"/>
              <w:rPr>
                <w:rFonts w:ascii="Palatino Linotype" w:hAnsi="Palatino Linotype" w:cs="Palatino Linotype"/>
                <w:sz w:val="20"/>
                <w:szCs w:val="20"/>
              </w:rPr>
            </w:pPr>
            <w:r>
              <w:rPr>
                <w:rFonts w:ascii="Palatino Linotype" w:hAnsi="Palatino Linotype" w:cs="Palatino Linotype"/>
                <w:sz w:val="20"/>
                <w:szCs w:val="20"/>
              </w:rPr>
              <w:t>Head-of-Household</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A288527" w14:textId="77777777" w:rsidR="002C1ED0" w:rsidRDefault="002C1ED0">
            <w:pPr>
              <w:pStyle w:val="NormalText"/>
              <w:jc w:val="center"/>
              <w:rPr>
                <w:rFonts w:ascii="Palatino Linotype" w:hAnsi="Palatino Linotype" w:cs="Palatino Linotype"/>
                <w:sz w:val="20"/>
                <w:szCs w:val="20"/>
              </w:rPr>
            </w:pPr>
            <w:r>
              <w:rPr>
                <w:rFonts w:ascii="Palatino Linotype" w:hAnsi="Palatino Linotype" w:cs="Palatino Linotype"/>
                <w:sz w:val="20"/>
                <w:szCs w:val="20"/>
              </w:rPr>
              <w:t>1</w:t>
            </w:r>
          </w:p>
        </w:tc>
      </w:tr>
      <w:tr w:rsidR="002825B9" w14:paraId="4ACA7DC3" w14:textId="77777777">
        <w:tc>
          <w:tcPr>
            <w:tcW w:w="72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4AC8C17C" w14:textId="77777777" w:rsidR="002C1ED0" w:rsidRDefault="002C1ED0">
            <w:pPr>
              <w:pStyle w:val="NormalText"/>
              <w:jc w:val="center"/>
              <w:rPr>
                <w:rFonts w:ascii="Palatino Linotype" w:hAnsi="Palatino Linotype" w:cs="Palatino Linotype"/>
                <w:sz w:val="20"/>
                <w:szCs w:val="20"/>
              </w:rPr>
            </w:pPr>
            <w:r>
              <w:rPr>
                <w:rFonts w:ascii="Palatino Linotype" w:hAnsi="Palatino Linotype" w:cs="Palatino Linotype"/>
                <w:sz w:val="20"/>
                <w:szCs w:val="20"/>
              </w:rPr>
              <w:t>d.</w:t>
            </w:r>
          </w:p>
        </w:tc>
        <w:tc>
          <w:tcPr>
            <w:tcW w:w="23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2B38B70" w14:textId="77777777" w:rsidR="002C1ED0" w:rsidRDefault="002C1ED0">
            <w:pPr>
              <w:pStyle w:val="NormalText"/>
              <w:jc w:val="center"/>
              <w:rPr>
                <w:rFonts w:ascii="Palatino Linotype" w:hAnsi="Palatino Linotype" w:cs="Palatino Linotype"/>
                <w:sz w:val="20"/>
                <w:szCs w:val="20"/>
              </w:rPr>
            </w:pPr>
            <w:r>
              <w:rPr>
                <w:rFonts w:ascii="Palatino Linotype" w:hAnsi="Palatino Linotype" w:cs="Palatino Linotype"/>
                <w:sz w:val="20"/>
                <w:szCs w:val="20"/>
              </w:rPr>
              <w:t>Single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CF915EB" w14:textId="77777777" w:rsidR="002C1ED0" w:rsidRDefault="002C1ED0">
            <w:pPr>
              <w:pStyle w:val="NormalText"/>
              <w:jc w:val="center"/>
              <w:rPr>
                <w:rFonts w:ascii="Palatino Linotype" w:hAnsi="Palatino Linotype" w:cs="Palatino Linotype"/>
                <w:sz w:val="20"/>
                <w:szCs w:val="20"/>
              </w:rPr>
            </w:pPr>
            <w:r>
              <w:rPr>
                <w:rFonts w:ascii="Palatino Linotype" w:hAnsi="Palatino Linotype" w:cs="Palatino Linotype"/>
                <w:sz w:val="20"/>
                <w:szCs w:val="20"/>
              </w:rPr>
              <w:t>0</w:t>
            </w:r>
          </w:p>
        </w:tc>
      </w:tr>
      <w:tr w:rsidR="002825B9" w14:paraId="0F76A07D" w14:textId="77777777">
        <w:tc>
          <w:tcPr>
            <w:tcW w:w="72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5476DD1" w14:textId="77777777" w:rsidR="002C1ED0" w:rsidRDefault="002C1ED0">
            <w:pPr>
              <w:pStyle w:val="NormalText"/>
              <w:jc w:val="center"/>
              <w:rPr>
                <w:rFonts w:ascii="Palatino Linotype" w:hAnsi="Palatino Linotype" w:cs="Palatino Linotype"/>
                <w:sz w:val="20"/>
                <w:szCs w:val="20"/>
              </w:rPr>
            </w:pPr>
            <w:r>
              <w:rPr>
                <w:rFonts w:ascii="Palatino Linotype" w:hAnsi="Palatino Linotype" w:cs="Palatino Linotype"/>
                <w:sz w:val="20"/>
                <w:szCs w:val="20"/>
              </w:rPr>
              <w:t>e.</w:t>
            </w:r>
          </w:p>
        </w:tc>
        <w:tc>
          <w:tcPr>
            <w:tcW w:w="23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04CCBCF" w14:textId="77777777" w:rsidR="002C1ED0" w:rsidRDefault="002C1ED0">
            <w:pPr>
              <w:pStyle w:val="NormalText"/>
              <w:jc w:val="center"/>
              <w:rPr>
                <w:rFonts w:ascii="Palatino Linotype" w:hAnsi="Palatino Linotype" w:cs="Palatino Linotype"/>
                <w:sz w:val="20"/>
                <w:szCs w:val="20"/>
              </w:rPr>
            </w:pPr>
            <w:r>
              <w:rPr>
                <w:rFonts w:ascii="Palatino Linotype" w:hAnsi="Palatino Linotype" w:cs="Palatino Linotype"/>
                <w:sz w:val="20"/>
                <w:szCs w:val="20"/>
              </w:rPr>
              <w:t>Head-of-Household</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D3398B9" w14:textId="77777777" w:rsidR="002C1ED0" w:rsidRDefault="002C1ED0">
            <w:pPr>
              <w:pStyle w:val="NormalText"/>
              <w:jc w:val="center"/>
              <w:rPr>
                <w:rFonts w:ascii="Palatino Linotype" w:hAnsi="Palatino Linotype" w:cs="Palatino Linotype"/>
                <w:sz w:val="20"/>
                <w:szCs w:val="20"/>
              </w:rPr>
            </w:pPr>
            <w:r>
              <w:rPr>
                <w:rFonts w:ascii="Palatino Linotype" w:hAnsi="Palatino Linotype" w:cs="Palatino Linotype"/>
                <w:sz w:val="20"/>
                <w:szCs w:val="20"/>
              </w:rPr>
              <w:t>0</w:t>
            </w:r>
          </w:p>
        </w:tc>
      </w:tr>
    </w:tbl>
    <w:p w14:paraId="54F7A67D" w14:textId="77777777" w:rsidR="002C1ED0" w:rsidRDefault="002C1ED0">
      <w:pPr>
        <w:pStyle w:val="NormalText"/>
        <w:rPr>
          <w:rFonts w:ascii="Palatino Linotype" w:hAnsi="Palatino Linotype" w:cs="Palatino Linotype"/>
          <w:sz w:val="20"/>
          <w:szCs w:val="20"/>
        </w:rPr>
      </w:pPr>
    </w:p>
    <w:p w14:paraId="3BBAE36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I:2-14 through I:2-25</w:t>
      </w:r>
    </w:p>
    <w:p w14:paraId="0BB29FA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14:paraId="5EA40DE7" w14:textId="77777777" w:rsidR="002C1ED0" w:rsidRDefault="002C1ED0">
      <w:pPr>
        <w:pStyle w:val="NormalText"/>
        <w:rPr>
          <w:rFonts w:ascii="Palatino Linotype" w:hAnsi="Palatino Linotype" w:cs="Palatino Linotype"/>
          <w:sz w:val="20"/>
          <w:szCs w:val="20"/>
        </w:rPr>
      </w:pPr>
    </w:p>
    <w:p w14:paraId="56B64C4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33) Mary Ann pays the costs for her Aunt Hazel to live in a nursing home. Aunt Hazel receives Social Security benefits of $7,000 a year which are turned over to the nursing home. Mary Ann pays the remaining cost of $33,000. Hazel has no other income. Mary Ann visits Hazel twice a week and meets with doctors and nurses regarding Hazel's medical care. What tax issues should Mary Ann consider?</w:t>
      </w:r>
    </w:p>
    <w:p w14:paraId="2A9844B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Can Mary Ann file as head of household? Would Mary Ann be able to claim Hazel as a dependent?</w:t>
      </w:r>
    </w:p>
    <w:p w14:paraId="2E8FDD1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I:2-23 and I:2-24</w:t>
      </w:r>
    </w:p>
    <w:p w14:paraId="6020B9C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3</w:t>
      </w:r>
    </w:p>
    <w:p w14:paraId="6284EB80" w14:textId="77777777" w:rsidR="002C1ED0" w:rsidRDefault="002C1ED0">
      <w:pPr>
        <w:pStyle w:val="NormalText"/>
        <w:rPr>
          <w:rFonts w:ascii="Palatino Linotype" w:hAnsi="Palatino Linotype" w:cs="Palatino Linotype"/>
          <w:sz w:val="20"/>
          <w:szCs w:val="20"/>
        </w:rPr>
      </w:pPr>
    </w:p>
    <w:p w14:paraId="091A20EC" w14:textId="77777777" w:rsidR="009C0CC6" w:rsidRDefault="009C0CC6">
      <w:pPr>
        <w:rPr>
          <w:rFonts w:ascii="Times New Roman" w:hAnsi="Times New Roman" w:cs="Times New Roman"/>
          <w:color w:val="000000"/>
          <w:kern w:val="0"/>
          <w:sz w:val="24"/>
          <w:szCs w:val="24"/>
        </w:rPr>
      </w:pPr>
      <w:r>
        <w:br w:type="page"/>
      </w:r>
    </w:p>
    <w:p w14:paraId="204B7B46" w14:textId="449AFE49" w:rsidR="002C1ED0" w:rsidRDefault="002C1ED0">
      <w:pPr>
        <w:pStyle w:val="NormalText"/>
      </w:pPr>
      <w:r>
        <w:lastRenderedPageBreak/>
        <w:t>LO4:  Business Income and Business Entities</w:t>
      </w:r>
    </w:p>
    <w:p w14:paraId="0AC4E3E1" w14:textId="77777777" w:rsidR="002C1ED0" w:rsidRDefault="002C1ED0">
      <w:pPr>
        <w:pStyle w:val="NormalText"/>
      </w:pPr>
    </w:p>
    <w:p w14:paraId="3E66F21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1) The only business entity that pays federal income taxes is the C corporation.</w:t>
      </w:r>
    </w:p>
    <w:p w14:paraId="0E628E3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TRUE</w:t>
      </w:r>
    </w:p>
    <w:p w14:paraId="75F775E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S corporations and partnerships are both flow-through entities. Sole proprietors report the sole proprietorship income directly on their individual income tax return.</w:t>
      </w:r>
    </w:p>
    <w:p w14:paraId="317209A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I:2-28 through I:2-30</w:t>
      </w:r>
    </w:p>
    <w:p w14:paraId="7EE978D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14:paraId="5DCD2E16" w14:textId="77777777" w:rsidR="002C1ED0" w:rsidRDefault="002C1ED0">
      <w:pPr>
        <w:pStyle w:val="NormalText"/>
        <w:rPr>
          <w:rFonts w:ascii="Palatino Linotype" w:hAnsi="Palatino Linotype" w:cs="Palatino Linotype"/>
          <w:sz w:val="20"/>
          <w:szCs w:val="20"/>
        </w:rPr>
      </w:pPr>
    </w:p>
    <w:p w14:paraId="236DF08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2) The annual tax reporting form filed with the IRS by C corporations is the Schedule C.</w:t>
      </w:r>
    </w:p>
    <w:p w14:paraId="4BB0A85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14:paraId="533791E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C corporations file Form 1120. Sole proprietors report business income on Schedule C, which is included with individual's Form 1040.</w:t>
      </w:r>
    </w:p>
    <w:p w14:paraId="15E666B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I:2-29</w:t>
      </w:r>
    </w:p>
    <w:p w14:paraId="42FFAC6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14:paraId="6587075F" w14:textId="77777777" w:rsidR="002C1ED0" w:rsidRDefault="002C1ED0">
      <w:pPr>
        <w:pStyle w:val="NormalText"/>
        <w:rPr>
          <w:rFonts w:ascii="Palatino Linotype" w:hAnsi="Palatino Linotype" w:cs="Palatino Linotype"/>
          <w:sz w:val="20"/>
          <w:szCs w:val="20"/>
        </w:rPr>
      </w:pPr>
    </w:p>
    <w:p w14:paraId="0832BAA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3) A corporation has revenue of $350,000 and deductible business expenses of $240,000. What is the federal income tax, before credits?</w:t>
      </w:r>
    </w:p>
    <w:p w14:paraId="1D305FA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$26,400</w:t>
      </w:r>
    </w:p>
    <w:p w14:paraId="63D27D9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$22,000</w:t>
      </w:r>
    </w:p>
    <w:p w14:paraId="1D2896E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$23,100</w:t>
      </w:r>
    </w:p>
    <w:p w14:paraId="393199E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$38,500</w:t>
      </w:r>
    </w:p>
    <w:p w14:paraId="3EE9C3B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14:paraId="29059E3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Taxable income is $110,000 ($350,000 - $240,000). The tax liability is $23,100 [.21 × 110,000].</w:t>
      </w:r>
    </w:p>
    <w:p w14:paraId="57947FC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I:2-30</w:t>
      </w:r>
    </w:p>
    <w:p w14:paraId="76F795B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14:paraId="13368650" w14:textId="77777777" w:rsidR="002C1ED0" w:rsidRDefault="002C1ED0">
      <w:pPr>
        <w:pStyle w:val="NormalText"/>
        <w:rPr>
          <w:rFonts w:ascii="Palatino Linotype" w:hAnsi="Palatino Linotype" w:cs="Palatino Linotype"/>
          <w:sz w:val="20"/>
          <w:szCs w:val="20"/>
        </w:rPr>
      </w:pPr>
    </w:p>
    <w:p w14:paraId="2DCB6AD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4) Ray is starting a new business with a friend and trying to decide between a C corporation, S corporation, and partnership. Which of the following statements regarding his decision is </w:t>
      </w:r>
      <w:r>
        <w:rPr>
          <w:rFonts w:ascii="Palatino Linotype" w:hAnsi="Palatino Linotype" w:cs="Palatino Linotype"/>
          <w:sz w:val="20"/>
          <w:szCs w:val="20"/>
          <w:u w:val="single"/>
        </w:rPr>
        <w:t>correct</w:t>
      </w:r>
      <w:r>
        <w:rPr>
          <w:rFonts w:ascii="Palatino Linotype" w:hAnsi="Palatino Linotype" w:cs="Palatino Linotype"/>
          <w:sz w:val="20"/>
          <w:szCs w:val="20"/>
        </w:rPr>
        <w:t>?</w:t>
      </w:r>
    </w:p>
    <w:p w14:paraId="6FCE109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An S corporation owner must pay income taxes only on the salary received.</w:t>
      </w:r>
    </w:p>
    <w:p w14:paraId="4F5F7F4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A partner in a partnership is taxed on his or her share of partnership income.</w:t>
      </w:r>
    </w:p>
    <w:p w14:paraId="1DA345A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A shareholder in a C corporation is taxed on his or her share of corporate income.</w:t>
      </w:r>
    </w:p>
    <w:p w14:paraId="1BB2DBC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S corporations pay taxes on their current year income.</w:t>
      </w:r>
    </w:p>
    <w:p w14:paraId="37A5194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14:paraId="53C8CD4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The partnership form is a flow-through entity.</w:t>
      </w:r>
    </w:p>
    <w:p w14:paraId="5977237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I:2-28 through I:2-30</w:t>
      </w:r>
    </w:p>
    <w:p w14:paraId="4A9922F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14:paraId="6FDF2C2E" w14:textId="77777777" w:rsidR="002C1ED0" w:rsidRDefault="002C1ED0">
      <w:pPr>
        <w:pStyle w:val="NormalText"/>
        <w:rPr>
          <w:rFonts w:ascii="Palatino Linotype" w:hAnsi="Palatino Linotype" w:cs="Palatino Linotype"/>
          <w:sz w:val="20"/>
          <w:szCs w:val="20"/>
        </w:rPr>
      </w:pPr>
    </w:p>
    <w:p w14:paraId="6CCCBAF1" w14:textId="77777777" w:rsidR="009C0CC6" w:rsidRDefault="009C0CC6">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5FAEC15E" w14:textId="4A6DAE83"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5) Artco Inc. is a C corporation. This year it earned $50,000 of taxable income and paid a $10,000 distribution (dividend) to Lily, its sole shareholder. With total taxable income of $100,000, Lily has a marginal tax rate of 24%. Due to the corporation's results and the distribution paid, the IRS will receive total taxes of</w:t>
      </w:r>
    </w:p>
    <w:p w14:paraId="4E3D194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$12,000.</w:t>
      </w:r>
    </w:p>
    <w:p w14:paraId="18FF826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$12,900.</w:t>
      </w:r>
    </w:p>
    <w:p w14:paraId="1D395E9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$13,500.</w:t>
      </w:r>
    </w:p>
    <w:p w14:paraId="3CEE85C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$10,500.</w:t>
      </w:r>
    </w:p>
    <w:p w14:paraId="258FACC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A</w:t>
      </w:r>
    </w:p>
    <w:p w14:paraId="13E3A3E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w:t>
      </w:r>
    </w:p>
    <w:tbl>
      <w:tblPr>
        <w:tblW w:w="0" w:type="auto"/>
        <w:tblInd w:w="6" w:type="dxa"/>
        <w:tblLayout w:type="fixed"/>
        <w:tblCellMar>
          <w:left w:w="0" w:type="dxa"/>
          <w:right w:w="0" w:type="dxa"/>
        </w:tblCellMar>
        <w:tblLook w:val="0000" w:firstRow="0" w:lastRow="0" w:firstColumn="0" w:lastColumn="0" w:noHBand="0" w:noVBand="0"/>
      </w:tblPr>
      <w:tblGrid>
        <w:gridCol w:w="2160"/>
        <w:gridCol w:w="3960"/>
        <w:gridCol w:w="1440"/>
      </w:tblGrid>
      <w:tr w:rsidR="002825B9" w14:paraId="3C11E22E" w14:textId="77777777">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1F12F64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Corporate tax</w:t>
            </w:r>
          </w:p>
        </w:tc>
        <w:tc>
          <w:tcPr>
            <w:tcW w:w="39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57F188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$50,000 × 21% corporate tax rate on $50,000</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7DD9E61"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$10,500</w:t>
            </w:r>
          </w:p>
        </w:tc>
      </w:tr>
      <w:tr w:rsidR="002825B9" w14:paraId="0BBA58A5" w14:textId="77777777">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151ECA9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Lily's tax on dividend</w:t>
            </w:r>
          </w:p>
        </w:tc>
        <w:tc>
          <w:tcPr>
            <w:tcW w:w="39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94FC2F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$10,000 × 15% dividend rate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3F6BCEA" w14:textId="77777777" w:rsidR="002C1ED0" w:rsidRDefault="002C1ED0">
            <w:pPr>
              <w:pStyle w:val="NormalText"/>
              <w:jc w:val="right"/>
              <w:rPr>
                <w:rFonts w:ascii="Palatino Linotype" w:hAnsi="Palatino Linotype" w:cs="Palatino Linotype"/>
                <w:sz w:val="20"/>
                <w:szCs w:val="20"/>
                <w:u w:val="single"/>
              </w:rPr>
            </w:pPr>
            <w:r>
              <w:rPr>
                <w:rFonts w:ascii="Palatino Linotype" w:hAnsi="Palatino Linotype" w:cs="Palatino Linotype"/>
                <w:sz w:val="20"/>
                <w:szCs w:val="20"/>
                <w:u w:val="single"/>
              </w:rPr>
              <w:t>1,500</w:t>
            </w:r>
          </w:p>
        </w:tc>
      </w:tr>
      <w:tr w:rsidR="002825B9" w14:paraId="6C67D059" w14:textId="77777777">
        <w:tc>
          <w:tcPr>
            <w:tcW w:w="216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06E75A2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Total tax</w:t>
            </w:r>
          </w:p>
        </w:tc>
        <w:tc>
          <w:tcPr>
            <w:tcW w:w="39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47B5EF0" w14:textId="77777777" w:rsidR="002C1ED0" w:rsidRDefault="002C1ED0">
            <w:pPr>
              <w:pStyle w:val="NormalText"/>
              <w:rPr>
                <w:rFonts w:ascii="Palatino Linotype" w:hAnsi="Palatino Linotype" w:cs="Palatino Linotype"/>
                <w:sz w:val="20"/>
                <w:szCs w:val="20"/>
              </w:rPr>
            </w:pP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BF62149" w14:textId="77777777" w:rsidR="002C1ED0" w:rsidRDefault="002C1ED0">
            <w:pPr>
              <w:pStyle w:val="NormalText"/>
              <w:jc w:val="right"/>
              <w:rPr>
                <w:rFonts w:ascii="Palatino Linotype" w:hAnsi="Palatino Linotype" w:cs="Palatino Linotype"/>
                <w:sz w:val="20"/>
                <w:szCs w:val="20"/>
                <w:u w:val="double"/>
              </w:rPr>
            </w:pPr>
            <w:r>
              <w:rPr>
                <w:rFonts w:ascii="Palatino Linotype" w:hAnsi="Palatino Linotype" w:cs="Palatino Linotype"/>
                <w:sz w:val="20"/>
                <w:szCs w:val="20"/>
                <w:u w:val="double"/>
              </w:rPr>
              <w:t>$12,000</w:t>
            </w:r>
          </w:p>
        </w:tc>
      </w:tr>
    </w:tbl>
    <w:p w14:paraId="65B0D693" w14:textId="77777777" w:rsidR="002C1ED0" w:rsidRDefault="002C1ED0">
      <w:pPr>
        <w:pStyle w:val="NormalText"/>
        <w:rPr>
          <w:rFonts w:ascii="Palatino Linotype" w:hAnsi="Palatino Linotype" w:cs="Palatino Linotype"/>
          <w:sz w:val="20"/>
          <w:szCs w:val="20"/>
        </w:rPr>
      </w:pPr>
    </w:p>
    <w:p w14:paraId="4C24A32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I:2-29 and I:2-30; Example I:2-40</w:t>
      </w:r>
    </w:p>
    <w:p w14:paraId="3493587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14:paraId="13B5DCDF" w14:textId="77777777" w:rsidR="002C1ED0" w:rsidRDefault="002C1ED0">
      <w:pPr>
        <w:pStyle w:val="NormalText"/>
        <w:rPr>
          <w:rFonts w:ascii="Palatino Linotype" w:hAnsi="Palatino Linotype" w:cs="Palatino Linotype"/>
          <w:sz w:val="20"/>
          <w:szCs w:val="20"/>
        </w:rPr>
      </w:pPr>
    </w:p>
    <w:p w14:paraId="42E7125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6) Silver Inc. is an S corporation. This year it earned $60,000 of taxable income and paid a $10,000 distribution to Daisy, its sole shareholder. Daisy has a marginal tax rate of 24%. Due to the corporation's results and the distribution paid, the IRS will receive total taxes of</w:t>
      </w:r>
    </w:p>
    <w:p w14:paraId="35B8018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$12,600.</w:t>
      </w:r>
    </w:p>
    <w:p w14:paraId="6F1E808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$14,400.</w:t>
      </w:r>
    </w:p>
    <w:p w14:paraId="0035FD5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$14,100.</w:t>
      </w:r>
    </w:p>
    <w:p w14:paraId="32447F9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$11,520.</w:t>
      </w:r>
    </w:p>
    <w:p w14:paraId="08DEC7C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14:paraId="65A2E6F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w:t>
      </w:r>
    </w:p>
    <w:tbl>
      <w:tblPr>
        <w:tblW w:w="0" w:type="auto"/>
        <w:tblInd w:w="6" w:type="dxa"/>
        <w:tblLayout w:type="fixed"/>
        <w:tblCellMar>
          <w:left w:w="0" w:type="dxa"/>
          <w:right w:w="0" w:type="dxa"/>
        </w:tblCellMar>
        <w:tblLook w:val="0000" w:firstRow="0" w:lastRow="0" w:firstColumn="0" w:lastColumn="0" w:noHBand="0" w:noVBand="0"/>
      </w:tblPr>
      <w:tblGrid>
        <w:gridCol w:w="3240"/>
        <w:gridCol w:w="3320"/>
        <w:gridCol w:w="800"/>
      </w:tblGrid>
      <w:tr w:rsidR="002825B9" w14:paraId="395907C1" w14:textId="77777777">
        <w:tc>
          <w:tcPr>
            <w:tcW w:w="324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3582C0F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Corporate tax</w:t>
            </w:r>
          </w:p>
        </w:tc>
        <w:tc>
          <w:tcPr>
            <w:tcW w:w="332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431582F" w14:textId="77777777" w:rsidR="002C1ED0" w:rsidRDefault="002C1ED0">
            <w:pPr>
              <w:pStyle w:val="NormalText"/>
              <w:rPr>
                <w:rFonts w:ascii="Palatino Linotype" w:hAnsi="Palatino Linotype" w:cs="Palatino Linotype"/>
                <w:sz w:val="20"/>
                <w:szCs w:val="20"/>
              </w:rPr>
            </w:pPr>
          </w:p>
        </w:tc>
        <w:tc>
          <w:tcPr>
            <w:tcW w:w="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410F378" w14:textId="20E78A4C" w:rsidR="002C1ED0" w:rsidRDefault="009C0CC6" w:rsidP="009C0CC6">
            <w:pPr>
              <w:pStyle w:val="NormalText"/>
              <w:rPr>
                <w:rFonts w:ascii="Palatino Linotype" w:hAnsi="Palatino Linotype" w:cs="Palatino Linotype"/>
                <w:sz w:val="20"/>
                <w:szCs w:val="20"/>
              </w:rPr>
            </w:pPr>
            <w:r>
              <w:rPr>
                <w:rFonts w:ascii="Palatino Linotype" w:hAnsi="Palatino Linotype" w:cs="Palatino Linotype"/>
                <w:sz w:val="20"/>
                <w:szCs w:val="20"/>
              </w:rPr>
              <w:t xml:space="preserve"> </w:t>
            </w:r>
            <w:r w:rsidR="002C1ED0">
              <w:rPr>
                <w:rFonts w:ascii="Palatino Linotype" w:hAnsi="Palatino Linotype" w:cs="Palatino Linotype"/>
                <w:sz w:val="20"/>
                <w:szCs w:val="20"/>
              </w:rPr>
              <w:t>$     0</w:t>
            </w:r>
          </w:p>
        </w:tc>
      </w:tr>
      <w:tr w:rsidR="002825B9" w14:paraId="547CFC7A" w14:textId="77777777">
        <w:tc>
          <w:tcPr>
            <w:tcW w:w="324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278B43B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Daisy's tax on flow-through income</w:t>
            </w:r>
          </w:p>
        </w:tc>
        <w:tc>
          <w:tcPr>
            <w:tcW w:w="332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4B0A93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$60,000 - 12,000 (20% qualified bus. </w:t>
            </w:r>
            <w:proofErr w:type="spellStart"/>
            <w:r>
              <w:rPr>
                <w:rFonts w:ascii="Palatino Linotype" w:hAnsi="Palatino Linotype" w:cs="Palatino Linotype"/>
                <w:sz w:val="20"/>
                <w:szCs w:val="20"/>
              </w:rPr>
              <w:t>ded</w:t>
            </w:r>
            <w:proofErr w:type="spellEnd"/>
            <w:r>
              <w:rPr>
                <w:rFonts w:ascii="Palatino Linotype" w:hAnsi="Palatino Linotype" w:cs="Palatino Linotype"/>
                <w:sz w:val="20"/>
                <w:szCs w:val="20"/>
              </w:rPr>
              <w:t>.) × 24% marginal tax rate</w:t>
            </w:r>
          </w:p>
        </w:tc>
        <w:tc>
          <w:tcPr>
            <w:tcW w:w="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85809CE"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11,520</w:t>
            </w:r>
          </w:p>
        </w:tc>
      </w:tr>
      <w:tr w:rsidR="002825B9" w14:paraId="3E828E08" w14:textId="77777777">
        <w:tc>
          <w:tcPr>
            <w:tcW w:w="324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9EEA996" w14:textId="77777777" w:rsidR="002C1ED0" w:rsidRDefault="002C1ED0">
            <w:pPr>
              <w:pStyle w:val="NormalText"/>
              <w:rPr>
                <w:rFonts w:ascii="Palatino Linotype" w:hAnsi="Palatino Linotype" w:cs="Palatino Linotype"/>
                <w:sz w:val="20"/>
                <w:szCs w:val="20"/>
                <w:u w:val="single"/>
              </w:rPr>
            </w:pPr>
            <w:r>
              <w:rPr>
                <w:rFonts w:ascii="Palatino Linotype" w:hAnsi="Palatino Linotype" w:cs="Palatino Linotype"/>
                <w:sz w:val="20"/>
                <w:szCs w:val="20"/>
              </w:rPr>
              <w:t>Daisy's tax on distribution</w:t>
            </w:r>
          </w:p>
        </w:tc>
        <w:tc>
          <w:tcPr>
            <w:tcW w:w="332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3ECD475" w14:textId="77777777" w:rsidR="002C1ED0" w:rsidRDefault="002C1ED0">
            <w:pPr>
              <w:pStyle w:val="NormalText"/>
              <w:rPr>
                <w:rFonts w:ascii="Palatino Linotype" w:hAnsi="Palatino Linotype" w:cs="Palatino Linotype"/>
                <w:sz w:val="20"/>
                <w:szCs w:val="20"/>
                <w:u w:val="single"/>
              </w:rPr>
            </w:pPr>
          </w:p>
        </w:tc>
        <w:tc>
          <w:tcPr>
            <w:tcW w:w="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F9F54BD" w14:textId="3812FE5D" w:rsidR="002C1ED0" w:rsidRDefault="002C1ED0">
            <w:pPr>
              <w:pStyle w:val="NormalText"/>
              <w:jc w:val="right"/>
              <w:rPr>
                <w:rFonts w:ascii="Palatino Linotype" w:hAnsi="Palatino Linotype" w:cs="Palatino Linotype"/>
                <w:sz w:val="20"/>
                <w:szCs w:val="20"/>
                <w:u w:val="single"/>
              </w:rPr>
            </w:pPr>
            <w:r>
              <w:rPr>
                <w:rFonts w:ascii="Palatino Linotype" w:hAnsi="Palatino Linotype" w:cs="Palatino Linotype"/>
                <w:sz w:val="20"/>
                <w:szCs w:val="20"/>
                <w:u w:val="single"/>
              </w:rPr>
              <w:t xml:space="preserve"> </w:t>
            </w:r>
            <w:r w:rsidR="009C0CC6">
              <w:rPr>
                <w:rFonts w:ascii="Palatino Linotype" w:hAnsi="Palatino Linotype" w:cs="Palatino Linotype"/>
                <w:sz w:val="20"/>
                <w:szCs w:val="20"/>
                <w:u w:val="single"/>
              </w:rPr>
              <w:t>_____</w:t>
            </w:r>
            <w:r>
              <w:rPr>
                <w:rFonts w:ascii="Palatino Linotype" w:hAnsi="Palatino Linotype" w:cs="Palatino Linotype"/>
                <w:sz w:val="20"/>
                <w:szCs w:val="20"/>
                <w:u w:val="single"/>
              </w:rPr>
              <w:t>0</w:t>
            </w:r>
            <w:r w:rsidR="009C0CC6">
              <w:rPr>
                <w:rFonts w:ascii="Palatino Linotype" w:hAnsi="Palatino Linotype" w:cs="Palatino Linotype"/>
                <w:sz w:val="20"/>
                <w:szCs w:val="20"/>
                <w:u w:val="single"/>
              </w:rPr>
              <w:t xml:space="preserve"> </w:t>
            </w:r>
          </w:p>
        </w:tc>
      </w:tr>
      <w:tr w:rsidR="002825B9" w14:paraId="2506E976" w14:textId="77777777">
        <w:tc>
          <w:tcPr>
            <w:tcW w:w="324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318FABA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Total tax</w:t>
            </w:r>
          </w:p>
        </w:tc>
        <w:tc>
          <w:tcPr>
            <w:tcW w:w="332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FB95BAB" w14:textId="77777777" w:rsidR="002C1ED0" w:rsidRDefault="002C1ED0">
            <w:pPr>
              <w:pStyle w:val="NormalText"/>
              <w:rPr>
                <w:rFonts w:ascii="Palatino Linotype" w:hAnsi="Palatino Linotype" w:cs="Palatino Linotype"/>
                <w:sz w:val="20"/>
                <w:szCs w:val="20"/>
              </w:rPr>
            </w:pPr>
          </w:p>
        </w:tc>
        <w:tc>
          <w:tcPr>
            <w:tcW w:w="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4FE90D4" w14:textId="77777777" w:rsidR="002C1ED0" w:rsidRDefault="002C1ED0">
            <w:pPr>
              <w:pStyle w:val="NormalText"/>
              <w:jc w:val="right"/>
              <w:rPr>
                <w:rFonts w:ascii="Palatino Linotype" w:hAnsi="Palatino Linotype" w:cs="Palatino Linotype"/>
                <w:sz w:val="20"/>
                <w:szCs w:val="20"/>
                <w:u w:val="double"/>
              </w:rPr>
            </w:pPr>
            <w:r>
              <w:rPr>
                <w:rFonts w:ascii="Palatino Linotype" w:hAnsi="Palatino Linotype" w:cs="Palatino Linotype"/>
                <w:sz w:val="20"/>
                <w:szCs w:val="20"/>
                <w:u w:val="double"/>
              </w:rPr>
              <w:t>$11,520</w:t>
            </w:r>
          </w:p>
        </w:tc>
      </w:tr>
    </w:tbl>
    <w:p w14:paraId="1537228B" w14:textId="77777777" w:rsidR="002C1ED0" w:rsidRDefault="002C1ED0">
      <w:pPr>
        <w:pStyle w:val="NormalText"/>
        <w:rPr>
          <w:rFonts w:ascii="Palatino Linotype" w:hAnsi="Palatino Linotype" w:cs="Palatino Linotype"/>
          <w:sz w:val="20"/>
          <w:szCs w:val="20"/>
        </w:rPr>
      </w:pPr>
    </w:p>
    <w:p w14:paraId="7F34FDB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I:2-29 and I:2-30; Example I:2-40</w:t>
      </w:r>
    </w:p>
    <w:p w14:paraId="2EF56F4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14:paraId="18BAD9ED" w14:textId="77777777" w:rsidR="002C1ED0" w:rsidRDefault="002C1ED0">
      <w:pPr>
        <w:pStyle w:val="NormalText"/>
        <w:rPr>
          <w:rFonts w:ascii="Palatino Linotype" w:hAnsi="Palatino Linotype" w:cs="Palatino Linotype"/>
          <w:sz w:val="20"/>
          <w:szCs w:val="20"/>
        </w:rPr>
      </w:pPr>
    </w:p>
    <w:p w14:paraId="7CB7D833" w14:textId="77777777" w:rsidR="009C0CC6" w:rsidRDefault="009C0CC6">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5347187C" w14:textId="4BB51372"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7) Paige is starting Paige's Poodle Parlor and is considering alternative organizational forms. She anticipates the business will earn $100,000 from operating before compensating her for her services and before charitable contributions. Page, who is single, has $9,000 of income from other sources and other itemized deductions of $15,000. Her compensation for services will be $50,000. Charitable contributions to be made by the business are expected to be $5,000. Other distributions (dividends) to her from the business are expected to be $14,000.</w:t>
      </w:r>
    </w:p>
    <w:p w14:paraId="69834082" w14:textId="77777777" w:rsidR="002C1ED0" w:rsidRDefault="002C1ED0">
      <w:pPr>
        <w:pStyle w:val="NormalText"/>
        <w:rPr>
          <w:rFonts w:ascii="Palatino Linotype" w:hAnsi="Palatino Linotype" w:cs="Palatino Linotype"/>
          <w:sz w:val="20"/>
          <w:szCs w:val="20"/>
        </w:rPr>
      </w:pPr>
    </w:p>
    <w:p w14:paraId="6B4EB7E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u w:val="single"/>
        </w:rPr>
        <w:t>Required:</w:t>
      </w:r>
      <w:r>
        <w:rPr>
          <w:rFonts w:ascii="Palatino Linotype" w:hAnsi="Palatino Linotype" w:cs="Palatino Linotype"/>
          <w:sz w:val="20"/>
          <w:szCs w:val="20"/>
        </w:rPr>
        <w:t xml:space="preserve"> Compare her 2024 income tax assuming she operates the business as a proprietorship, an S corporation, and a C corporation. Ignore payroll and other taxes.</w:t>
      </w:r>
    </w:p>
    <w:p w14:paraId="45F222B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Answer:  </w:t>
      </w:r>
    </w:p>
    <w:tbl>
      <w:tblPr>
        <w:tblW w:w="0" w:type="auto"/>
        <w:tblInd w:w="6" w:type="dxa"/>
        <w:tblLayout w:type="fixed"/>
        <w:tblCellMar>
          <w:left w:w="0" w:type="dxa"/>
          <w:right w:w="0" w:type="dxa"/>
        </w:tblCellMar>
        <w:tblLook w:val="0000" w:firstRow="0" w:lastRow="0" w:firstColumn="0" w:lastColumn="0" w:noHBand="0" w:noVBand="0"/>
      </w:tblPr>
      <w:tblGrid>
        <w:gridCol w:w="2980"/>
        <w:gridCol w:w="1440"/>
        <w:gridCol w:w="1360"/>
        <w:gridCol w:w="1160"/>
      </w:tblGrid>
      <w:tr w:rsidR="002825B9" w14:paraId="66860346" w14:textId="77777777">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52A7B74" w14:textId="77777777" w:rsidR="002C1ED0" w:rsidRDefault="002C1ED0">
            <w:pPr>
              <w:pStyle w:val="NormalText"/>
              <w:rPr>
                <w:rFonts w:ascii="Palatino Linotype" w:hAnsi="Palatino Linotype" w:cs="Palatino Linotype"/>
                <w:sz w:val="20"/>
                <w:szCs w:val="20"/>
              </w:rPr>
            </w:pP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9CEFB16" w14:textId="77777777" w:rsidR="002C1ED0" w:rsidRDefault="002C1ED0">
            <w:pPr>
              <w:pStyle w:val="NormalText"/>
              <w:jc w:val="center"/>
              <w:rPr>
                <w:rFonts w:ascii="Palatino Linotype" w:hAnsi="Palatino Linotype" w:cs="Palatino Linotype"/>
                <w:sz w:val="20"/>
                <w:szCs w:val="20"/>
              </w:rPr>
            </w:pPr>
            <w:r>
              <w:rPr>
                <w:rFonts w:ascii="Palatino Linotype" w:hAnsi="Palatino Linotype" w:cs="Palatino Linotype"/>
                <w:i/>
                <w:iCs/>
                <w:sz w:val="20"/>
                <w:szCs w:val="20"/>
              </w:rPr>
              <w:t>Sole</w:t>
            </w:r>
          </w:p>
          <w:p w14:paraId="14837534" w14:textId="77777777" w:rsidR="002C1ED0" w:rsidRDefault="002C1ED0">
            <w:pPr>
              <w:pStyle w:val="NormalText"/>
              <w:jc w:val="center"/>
              <w:rPr>
                <w:rFonts w:ascii="Palatino Linotype" w:hAnsi="Palatino Linotype" w:cs="Palatino Linotype"/>
                <w:i/>
                <w:iCs/>
                <w:sz w:val="20"/>
                <w:szCs w:val="20"/>
              </w:rPr>
            </w:pPr>
            <w:r>
              <w:rPr>
                <w:rFonts w:ascii="Palatino Linotype" w:hAnsi="Palatino Linotype" w:cs="Palatino Linotype"/>
                <w:i/>
                <w:iCs/>
                <w:sz w:val="20"/>
                <w:szCs w:val="20"/>
                <w:u w:val="single"/>
              </w:rPr>
              <w:t>Proprietorship</w:t>
            </w: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2340943" w14:textId="33EE09EC" w:rsidR="002C1ED0" w:rsidRDefault="002C1ED0">
            <w:pPr>
              <w:pStyle w:val="NormalText"/>
              <w:jc w:val="center"/>
              <w:rPr>
                <w:rFonts w:ascii="Palatino Linotype" w:hAnsi="Palatino Linotype" w:cs="Palatino Linotype"/>
                <w:i/>
                <w:iCs/>
                <w:sz w:val="20"/>
                <w:szCs w:val="20"/>
                <w:u w:val="single"/>
              </w:rPr>
            </w:pPr>
            <w:r>
              <w:rPr>
                <w:rFonts w:ascii="Palatino Linotype" w:hAnsi="Palatino Linotype" w:cs="Palatino Linotype"/>
                <w:i/>
                <w:iCs/>
                <w:sz w:val="20"/>
                <w:szCs w:val="20"/>
                <w:u w:val="single"/>
              </w:rPr>
              <w:t>S</w:t>
            </w:r>
          </w:p>
          <w:p w14:paraId="7153F9BF" w14:textId="77777777" w:rsidR="002C1ED0" w:rsidRDefault="002C1ED0">
            <w:pPr>
              <w:pStyle w:val="NormalText"/>
              <w:jc w:val="center"/>
              <w:rPr>
                <w:rFonts w:ascii="Palatino Linotype" w:hAnsi="Palatino Linotype" w:cs="Palatino Linotype"/>
                <w:i/>
                <w:iCs/>
                <w:sz w:val="20"/>
                <w:szCs w:val="20"/>
              </w:rPr>
            </w:pPr>
            <w:r>
              <w:rPr>
                <w:rFonts w:ascii="Palatino Linotype" w:hAnsi="Palatino Linotype" w:cs="Palatino Linotype"/>
                <w:i/>
                <w:iCs/>
                <w:sz w:val="20"/>
                <w:szCs w:val="20"/>
                <w:u w:val="single"/>
              </w:rPr>
              <w:t>Corporation</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694405C" w14:textId="77777777" w:rsidR="009C0CC6" w:rsidRDefault="002C1ED0">
            <w:pPr>
              <w:pStyle w:val="NormalText"/>
              <w:jc w:val="center"/>
              <w:rPr>
                <w:rFonts w:ascii="Palatino Linotype" w:hAnsi="Palatino Linotype" w:cs="Palatino Linotype"/>
                <w:i/>
                <w:iCs/>
                <w:sz w:val="20"/>
                <w:szCs w:val="20"/>
                <w:u w:val="single"/>
              </w:rPr>
            </w:pPr>
            <w:r>
              <w:rPr>
                <w:rFonts w:ascii="Palatino Linotype" w:hAnsi="Palatino Linotype" w:cs="Palatino Linotype"/>
                <w:i/>
                <w:iCs/>
                <w:sz w:val="20"/>
                <w:szCs w:val="20"/>
                <w:u w:val="single"/>
              </w:rPr>
              <w:t>C</w:t>
            </w:r>
          </w:p>
          <w:p w14:paraId="3DA10D3F" w14:textId="5E7A5824" w:rsidR="002C1ED0" w:rsidRDefault="002C1ED0">
            <w:pPr>
              <w:pStyle w:val="NormalText"/>
              <w:jc w:val="center"/>
              <w:rPr>
                <w:rFonts w:ascii="Palatino Linotype" w:hAnsi="Palatino Linotype" w:cs="Palatino Linotype"/>
                <w:i/>
                <w:iCs/>
                <w:sz w:val="20"/>
                <w:szCs w:val="20"/>
                <w:u w:val="single"/>
              </w:rPr>
            </w:pPr>
            <w:r>
              <w:rPr>
                <w:rFonts w:ascii="Palatino Linotype" w:hAnsi="Palatino Linotype" w:cs="Palatino Linotype"/>
                <w:i/>
                <w:iCs/>
                <w:sz w:val="20"/>
                <w:szCs w:val="20"/>
                <w:u w:val="single"/>
              </w:rPr>
              <w:t>Corporation</w:t>
            </w:r>
          </w:p>
        </w:tc>
      </w:tr>
      <w:tr w:rsidR="002825B9" w14:paraId="42306EC3" w14:textId="77777777">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3E38890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Business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9ED5092" w14:textId="77777777" w:rsidR="002C1ED0" w:rsidRDefault="002C1ED0">
            <w:pPr>
              <w:pStyle w:val="NormalText"/>
              <w:rPr>
                <w:rFonts w:ascii="Palatino Linotype" w:hAnsi="Palatino Linotype" w:cs="Palatino Linotype"/>
                <w:sz w:val="20"/>
                <w:szCs w:val="20"/>
              </w:rPr>
            </w:pP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038BD04" w14:textId="77777777" w:rsidR="002C1ED0" w:rsidRDefault="002C1ED0">
            <w:pPr>
              <w:pStyle w:val="NormalText"/>
              <w:rPr>
                <w:rFonts w:ascii="Palatino Linotype" w:hAnsi="Palatino Linotype" w:cs="Palatino Linotype"/>
                <w:sz w:val="20"/>
                <w:szCs w:val="20"/>
              </w:rPr>
            </w:pP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BB82356" w14:textId="77777777" w:rsidR="002C1ED0" w:rsidRDefault="002C1ED0">
            <w:pPr>
              <w:pStyle w:val="NormalText"/>
              <w:rPr>
                <w:rFonts w:ascii="Palatino Linotype" w:hAnsi="Palatino Linotype" w:cs="Palatino Linotype"/>
                <w:sz w:val="20"/>
                <w:szCs w:val="20"/>
              </w:rPr>
            </w:pPr>
          </w:p>
        </w:tc>
      </w:tr>
      <w:tr w:rsidR="002825B9" w14:paraId="60606117" w14:textId="77777777">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716047B" w14:textId="77777777" w:rsidR="002C1ED0" w:rsidRDefault="002C1ED0">
            <w:pPr>
              <w:pStyle w:val="NormalText"/>
              <w:rPr>
                <w:rFonts w:ascii="Palatino Linotype" w:hAnsi="Palatino Linotype" w:cs="Palatino Linotype"/>
                <w:sz w:val="20"/>
                <w:szCs w:val="20"/>
                <w:u w:val="single"/>
              </w:rPr>
            </w:pPr>
            <w:r>
              <w:rPr>
                <w:rFonts w:ascii="Palatino Linotype" w:hAnsi="Palatino Linotype" w:cs="Palatino Linotype"/>
                <w:sz w:val="20"/>
                <w:szCs w:val="20"/>
              </w:rPr>
              <w:t>Operating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2B6D421"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 xml:space="preserve">     </w:t>
            </w:r>
            <w:r>
              <w:rPr>
                <w:rFonts w:ascii="Palatino Linotype" w:hAnsi="Palatino Linotype" w:cs="Palatino Linotype"/>
                <w:sz w:val="20"/>
                <w:szCs w:val="20"/>
                <w:u w:val="single"/>
              </w:rPr>
              <w:t>$100,000</w:t>
            </w: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AF4A99D"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 xml:space="preserve">$100,000 </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71BCBA5" w14:textId="5075D6BF"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 xml:space="preserve">    $100,000 </w:t>
            </w:r>
          </w:p>
        </w:tc>
      </w:tr>
      <w:tr w:rsidR="002825B9" w14:paraId="638F634A" w14:textId="77777777">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C799BA0" w14:textId="77777777" w:rsidR="002C1ED0" w:rsidRDefault="002C1ED0">
            <w:pPr>
              <w:pStyle w:val="NormalText"/>
              <w:rPr>
                <w:rFonts w:ascii="Palatino Linotype" w:hAnsi="Palatino Linotype" w:cs="Palatino Linotype"/>
                <w:sz w:val="20"/>
                <w:szCs w:val="20"/>
                <w:u w:val="single"/>
              </w:rPr>
            </w:pPr>
            <w:r>
              <w:rPr>
                <w:rFonts w:ascii="Palatino Linotype" w:hAnsi="Palatino Linotype" w:cs="Palatino Linotype"/>
                <w:sz w:val="20"/>
                <w:szCs w:val="20"/>
              </w:rPr>
              <w:t>Compensation paid to Paige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0543506" w14:textId="77777777" w:rsidR="002C1ED0" w:rsidRDefault="002C1ED0">
            <w:pPr>
              <w:pStyle w:val="NormalText"/>
              <w:rPr>
                <w:rFonts w:ascii="Palatino Linotype" w:hAnsi="Palatino Linotype" w:cs="Palatino Linotype"/>
                <w:sz w:val="20"/>
                <w:szCs w:val="20"/>
              </w:rPr>
            </w:pP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982F03D"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u w:val="single"/>
              </w:rPr>
              <w:t>( 50,000)</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F470B74"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( 50,000)</w:t>
            </w:r>
          </w:p>
        </w:tc>
      </w:tr>
      <w:tr w:rsidR="002825B9" w14:paraId="3769568F" w14:textId="77777777">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0EE0FB5B" w14:textId="77777777" w:rsidR="002C1ED0" w:rsidRDefault="002C1ED0">
            <w:pPr>
              <w:pStyle w:val="NormalText"/>
              <w:rPr>
                <w:rFonts w:ascii="Palatino Linotype" w:hAnsi="Palatino Linotype" w:cs="Palatino Linotype"/>
                <w:sz w:val="20"/>
                <w:szCs w:val="20"/>
                <w:u w:val="single"/>
              </w:rPr>
            </w:pPr>
            <w:r>
              <w:rPr>
                <w:rFonts w:ascii="Palatino Linotype" w:hAnsi="Palatino Linotype" w:cs="Palatino Linotype"/>
                <w:sz w:val="20"/>
                <w:szCs w:val="20"/>
              </w:rPr>
              <w:t>Charitable contributions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81793FE" w14:textId="77777777" w:rsidR="002C1ED0" w:rsidRDefault="002C1ED0">
            <w:pPr>
              <w:pStyle w:val="NormalText"/>
              <w:rPr>
                <w:rFonts w:ascii="Palatino Linotype" w:hAnsi="Palatino Linotype" w:cs="Palatino Linotype"/>
                <w:sz w:val="20"/>
                <w:szCs w:val="20"/>
              </w:rPr>
            </w:pP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B95717B" w14:textId="77777777" w:rsidR="002C1ED0" w:rsidRDefault="002C1ED0">
            <w:pPr>
              <w:pStyle w:val="NormalText"/>
              <w:rPr>
                <w:rFonts w:ascii="Palatino Linotype" w:hAnsi="Palatino Linotype" w:cs="Palatino Linotype"/>
                <w:sz w:val="20"/>
                <w:szCs w:val="20"/>
                <w:u w:val="single"/>
              </w:rPr>
            </w:pP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F2F5F56" w14:textId="77777777" w:rsidR="002C1ED0" w:rsidRDefault="002C1ED0">
            <w:pPr>
              <w:pStyle w:val="NormalText"/>
              <w:jc w:val="right"/>
              <w:rPr>
                <w:rFonts w:ascii="Palatino Linotype" w:hAnsi="Palatino Linotype" w:cs="Palatino Linotype"/>
                <w:sz w:val="20"/>
                <w:szCs w:val="20"/>
                <w:u w:val="single"/>
              </w:rPr>
            </w:pPr>
            <w:r>
              <w:rPr>
                <w:rFonts w:ascii="Palatino Linotype" w:hAnsi="Palatino Linotype" w:cs="Palatino Linotype"/>
                <w:sz w:val="20"/>
                <w:szCs w:val="20"/>
                <w:u w:val="single"/>
              </w:rPr>
              <w:t>(  5,000)</w:t>
            </w:r>
          </w:p>
        </w:tc>
      </w:tr>
      <w:tr w:rsidR="002825B9" w14:paraId="2FF81C61" w14:textId="77777777">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F2A9080" w14:textId="77777777" w:rsidR="002C1ED0" w:rsidRDefault="002C1ED0">
            <w:pPr>
              <w:pStyle w:val="NormalText"/>
              <w:rPr>
                <w:rFonts w:ascii="Palatino Linotype" w:hAnsi="Palatino Linotype" w:cs="Palatino Linotype"/>
                <w:sz w:val="20"/>
                <w:szCs w:val="20"/>
                <w:u w:val="single"/>
              </w:rPr>
            </w:pPr>
            <w:r>
              <w:rPr>
                <w:rFonts w:ascii="Palatino Linotype" w:hAnsi="Palatino Linotype" w:cs="Palatino Linotype"/>
                <w:sz w:val="20"/>
                <w:szCs w:val="20"/>
              </w:rPr>
              <w:t>Net business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EF6758F" w14:textId="77777777" w:rsidR="002C1ED0" w:rsidRDefault="002C1ED0">
            <w:pPr>
              <w:pStyle w:val="NormalText"/>
              <w:jc w:val="right"/>
              <w:rPr>
                <w:rFonts w:ascii="Palatino Linotype" w:hAnsi="Palatino Linotype" w:cs="Palatino Linotype"/>
                <w:sz w:val="20"/>
                <w:szCs w:val="20"/>
                <w:u w:val="single"/>
              </w:rPr>
            </w:pPr>
            <w:r>
              <w:rPr>
                <w:rFonts w:ascii="Palatino Linotype" w:hAnsi="Palatino Linotype" w:cs="Palatino Linotype"/>
                <w:sz w:val="20"/>
                <w:szCs w:val="20"/>
                <w:u w:val="single"/>
              </w:rPr>
              <w:t>$100,000</w:t>
            </w: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008E0D7" w14:textId="77777777" w:rsidR="002C1ED0" w:rsidRDefault="002C1ED0">
            <w:pPr>
              <w:pStyle w:val="NormalText"/>
              <w:jc w:val="right"/>
              <w:rPr>
                <w:rFonts w:ascii="Palatino Linotype" w:hAnsi="Palatino Linotype" w:cs="Palatino Linotype"/>
                <w:sz w:val="20"/>
                <w:szCs w:val="20"/>
                <w:u w:val="single"/>
              </w:rPr>
            </w:pPr>
            <w:r>
              <w:rPr>
                <w:rFonts w:ascii="Palatino Linotype" w:hAnsi="Palatino Linotype" w:cs="Palatino Linotype"/>
                <w:sz w:val="20"/>
                <w:szCs w:val="20"/>
                <w:u w:val="single"/>
              </w:rPr>
              <w:t xml:space="preserve">$ 50,000 </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FA6758A" w14:textId="77777777" w:rsidR="002C1ED0" w:rsidRDefault="002C1ED0">
            <w:pPr>
              <w:pStyle w:val="NormalText"/>
              <w:jc w:val="right"/>
              <w:rPr>
                <w:rFonts w:ascii="Palatino Linotype" w:hAnsi="Palatino Linotype" w:cs="Palatino Linotype"/>
                <w:sz w:val="20"/>
                <w:szCs w:val="20"/>
                <w:u w:val="single"/>
              </w:rPr>
            </w:pPr>
            <w:r>
              <w:rPr>
                <w:rFonts w:ascii="Palatino Linotype" w:hAnsi="Palatino Linotype" w:cs="Palatino Linotype"/>
                <w:sz w:val="20"/>
                <w:szCs w:val="20"/>
                <w:u w:val="single"/>
              </w:rPr>
              <w:t xml:space="preserve">$ 45,000 </w:t>
            </w:r>
          </w:p>
        </w:tc>
      </w:tr>
      <w:tr w:rsidR="002825B9" w14:paraId="0B887F09" w14:textId="77777777">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C6588C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Corporate income tax (21%)</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E3D4ECD" w14:textId="77777777" w:rsidR="002C1ED0" w:rsidRDefault="002C1ED0">
            <w:pPr>
              <w:pStyle w:val="NormalText"/>
              <w:rPr>
                <w:rFonts w:ascii="Palatino Linotype" w:hAnsi="Palatino Linotype" w:cs="Palatino Linotype"/>
                <w:sz w:val="20"/>
                <w:szCs w:val="20"/>
              </w:rPr>
            </w:pP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104E8C3" w14:textId="77777777" w:rsidR="002C1ED0" w:rsidRDefault="002C1ED0">
            <w:pPr>
              <w:pStyle w:val="NormalText"/>
              <w:rPr>
                <w:rFonts w:ascii="Palatino Linotype" w:hAnsi="Palatino Linotype" w:cs="Palatino Linotype"/>
                <w:sz w:val="20"/>
                <w:szCs w:val="20"/>
              </w:rPr>
            </w:pP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46255F5" w14:textId="53BC489C" w:rsidR="002C1ED0" w:rsidRDefault="002C1ED0">
            <w:pPr>
              <w:pStyle w:val="NormalText"/>
              <w:jc w:val="right"/>
              <w:rPr>
                <w:rFonts w:ascii="Palatino Linotype" w:hAnsi="Palatino Linotype" w:cs="Palatino Linotype"/>
                <w:sz w:val="20"/>
                <w:szCs w:val="20"/>
                <w:u w:val="single"/>
              </w:rPr>
            </w:pPr>
            <w:r>
              <w:rPr>
                <w:rFonts w:ascii="Palatino Linotype" w:hAnsi="Palatino Linotype" w:cs="Palatino Linotype"/>
                <w:sz w:val="20"/>
                <w:szCs w:val="20"/>
                <w:u w:val="single"/>
              </w:rPr>
              <w:t xml:space="preserve">$  9,450 </w:t>
            </w:r>
          </w:p>
        </w:tc>
      </w:tr>
      <w:tr w:rsidR="002825B9" w14:paraId="3D65F982" w14:textId="77777777">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0E7E266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Paige's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893343A" w14:textId="77777777" w:rsidR="002C1ED0" w:rsidRDefault="002C1ED0">
            <w:pPr>
              <w:pStyle w:val="NormalText"/>
              <w:rPr>
                <w:rFonts w:ascii="Palatino Linotype" w:hAnsi="Palatino Linotype" w:cs="Palatino Linotype"/>
                <w:sz w:val="20"/>
                <w:szCs w:val="20"/>
              </w:rPr>
            </w:pP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2475881" w14:textId="77777777" w:rsidR="002C1ED0" w:rsidRDefault="002C1ED0">
            <w:pPr>
              <w:pStyle w:val="NormalText"/>
              <w:rPr>
                <w:rFonts w:ascii="Palatino Linotype" w:hAnsi="Palatino Linotype" w:cs="Palatino Linotype"/>
                <w:sz w:val="20"/>
                <w:szCs w:val="20"/>
              </w:rPr>
            </w:pP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61B38FC" w14:textId="77777777" w:rsidR="002C1ED0" w:rsidRDefault="002C1ED0">
            <w:pPr>
              <w:pStyle w:val="NormalText"/>
              <w:rPr>
                <w:rFonts w:ascii="Palatino Linotype" w:hAnsi="Palatino Linotype" w:cs="Palatino Linotype"/>
                <w:sz w:val="20"/>
                <w:szCs w:val="20"/>
              </w:rPr>
            </w:pPr>
          </w:p>
        </w:tc>
      </w:tr>
      <w:tr w:rsidR="002825B9" w14:paraId="0F373584" w14:textId="77777777">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0C21C18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Business income (above)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60A0E98"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$100,000</w:t>
            </w: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ADE99B0"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 xml:space="preserve">$ 50,000 </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8BABED1" w14:textId="77777777" w:rsidR="002C1ED0" w:rsidRDefault="002C1ED0">
            <w:pPr>
              <w:pStyle w:val="NormalText"/>
              <w:jc w:val="right"/>
              <w:rPr>
                <w:rFonts w:ascii="Palatino Linotype" w:hAnsi="Palatino Linotype" w:cs="Palatino Linotype"/>
                <w:sz w:val="20"/>
                <w:szCs w:val="20"/>
              </w:rPr>
            </w:pPr>
          </w:p>
        </w:tc>
      </w:tr>
      <w:tr w:rsidR="002825B9" w14:paraId="373208C8" w14:textId="77777777">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540CB76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Compensation (above)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6E5024D" w14:textId="77777777" w:rsidR="002C1ED0" w:rsidRDefault="002C1ED0">
            <w:pPr>
              <w:pStyle w:val="NormalText"/>
              <w:rPr>
                <w:rFonts w:ascii="Palatino Linotype" w:hAnsi="Palatino Linotype" w:cs="Palatino Linotype"/>
                <w:sz w:val="20"/>
                <w:szCs w:val="20"/>
              </w:rPr>
            </w:pP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A95FE92"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 xml:space="preserve">50,000 </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753DC2B"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 xml:space="preserve">$ 50,000 </w:t>
            </w:r>
          </w:p>
        </w:tc>
      </w:tr>
      <w:tr w:rsidR="002825B9" w14:paraId="4EEB2289" w14:textId="77777777">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1587AC1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Dividends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0E284A4" w14:textId="77777777" w:rsidR="002C1ED0" w:rsidRDefault="002C1ED0">
            <w:pPr>
              <w:pStyle w:val="NormalText"/>
              <w:rPr>
                <w:rFonts w:ascii="Palatino Linotype" w:hAnsi="Palatino Linotype" w:cs="Palatino Linotype"/>
                <w:sz w:val="20"/>
                <w:szCs w:val="20"/>
              </w:rPr>
            </w:pP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D075294" w14:textId="77777777" w:rsidR="002C1ED0" w:rsidRDefault="002C1ED0">
            <w:pPr>
              <w:pStyle w:val="NormalText"/>
              <w:rPr>
                <w:rFonts w:ascii="Palatino Linotype" w:hAnsi="Palatino Linotype" w:cs="Palatino Linotype"/>
                <w:sz w:val="20"/>
                <w:szCs w:val="20"/>
              </w:rPr>
            </w:pP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CF7F125"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 xml:space="preserve">14,000 </w:t>
            </w:r>
          </w:p>
        </w:tc>
      </w:tr>
      <w:tr w:rsidR="002825B9" w14:paraId="139C48C8" w14:textId="77777777">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2D98B29E" w14:textId="77777777" w:rsidR="002C1ED0" w:rsidRDefault="002C1ED0">
            <w:pPr>
              <w:pStyle w:val="NormalText"/>
              <w:rPr>
                <w:rFonts w:ascii="Palatino Linotype" w:hAnsi="Palatino Linotype" w:cs="Palatino Linotype"/>
                <w:sz w:val="20"/>
                <w:szCs w:val="20"/>
                <w:u w:val="single"/>
              </w:rPr>
            </w:pPr>
            <w:r>
              <w:rPr>
                <w:rFonts w:ascii="Palatino Linotype" w:hAnsi="Palatino Linotype" w:cs="Palatino Linotype"/>
                <w:sz w:val="20"/>
                <w:szCs w:val="20"/>
              </w:rPr>
              <w:t>Other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60930DD" w14:textId="2D3BC887" w:rsidR="002C1ED0" w:rsidRDefault="002C1ED0">
            <w:pPr>
              <w:pStyle w:val="NormalText"/>
              <w:jc w:val="right"/>
              <w:rPr>
                <w:rFonts w:ascii="Palatino Linotype" w:hAnsi="Palatino Linotype" w:cs="Palatino Linotype"/>
                <w:sz w:val="20"/>
                <w:szCs w:val="20"/>
                <w:u w:val="single"/>
              </w:rPr>
            </w:pPr>
            <w:r>
              <w:rPr>
                <w:rFonts w:ascii="Palatino Linotype" w:hAnsi="Palatino Linotype" w:cs="Palatino Linotype"/>
                <w:sz w:val="20"/>
                <w:szCs w:val="20"/>
                <w:u w:val="single"/>
              </w:rPr>
              <w:t xml:space="preserve">    9,000</w:t>
            </w: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9A4637B" w14:textId="3DF64EDA" w:rsidR="002C1ED0" w:rsidRDefault="002C1ED0">
            <w:pPr>
              <w:pStyle w:val="NormalText"/>
              <w:jc w:val="right"/>
              <w:rPr>
                <w:rFonts w:ascii="Palatino Linotype" w:hAnsi="Palatino Linotype" w:cs="Palatino Linotype"/>
                <w:sz w:val="20"/>
                <w:szCs w:val="20"/>
                <w:u w:val="single"/>
              </w:rPr>
            </w:pPr>
            <w:r>
              <w:rPr>
                <w:rFonts w:ascii="Palatino Linotype" w:hAnsi="Palatino Linotype" w:cs="Palatino Linotype"/>
                <w:sz w:val="20"/>
                <w:szCs w:val="20"/>
                <w:u w:val="single"/>
              </w:rPr>
              <w:t xml:space="preserve">    9,000 </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2892D50" w14:textId="4F77B20C" w:rsidR="002C1ED0" w:rsidRDefault="002C1ED0">
            <w:pPr>
              <w:pStyle w:val="NormalText"/>
              <w:jc w:val="right"/>
              <w:rPr>
                <w:rFonts w:ascii="Palatino Linotype" w:hAnsi="Palatino Linotype" w:cs="Palatino Linotype"/>
                <w:sz w:val="20"/>
                <w:szCs w:val="20"/>
                <w:u w:val="single"/>
              </w:rPr>
            </w:pPr>
            <w:r>
              <w:rPr>
                <w:rFonts w:ascii="Palatino Linotype" w:hAnsi="Palatino Linotype" w:cs="Palatino Linotype"/>
                <w:sz w:val="20"/>
                <w:szCs w:val="20"/>
                <w:u w:val="single"/>
              </w:rPr>
              <w:t xml:space="preserve">   9,000 </w:t>
            </w:r>
          </w:p>
        </w:tc>
      </w:tr>
      <w:tr w:rsidR="002825B9" w14:paraId="35F061F3" w14:textId="77777777">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DA0D7B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Adjusted gross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E80E7D1"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$109,000</w:t>
            </w: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24A1079"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 xml:space="preserve">$109,000 </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E66B9BD"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 xml:space="preserve">$ 73,000 </w:t>
            </w:r>
          </w:p>
        </w:tc>
      </w:tr>
      <w:tr w:rsidR="002825B9" w14:paraId="4BEB89AF" w14:textId="77777777">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1EA7C65" w14:textId="77777777" w:rsidR="002C1ED0" w:rsidRDefault="002C1ED0">
            <w:pPr>
              <w:pStyle w:val="NormalText"/>
              <w:rPr>
                <w:rFonts w:ascii="Palatino Linotype" w:hAnsi="Palatino Linotype" w:cs="Palatino Linotype"/>
                <w:sz w:val="20"/>
                <w:szCs w:val="20"/>
              </w:rPr>
            </w:pP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BB315B7" w14:textId="77777777" w:rsidR="002C1ED0" w:rsidRDefault="002C1ED0">
            <w:pPr>
              <w:pStyle w:val="NormalText"/>
              <w:rPr>
                <w:rFonts w:ascii="Palatino Linotype" w:hAnsi="Palatino Linotype" w:cs="Palatino Linotype"/>
                <w:sz w:val="20"/>
                <w:szCs w:val="20"/>
              </w:rPr>
            </w:pP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0550452" w14:textId="77777777" w:rsidR="002C1ED0" w:rsidRDefault="002C1ED0">
            <w:pPr>
              <w:pStyle w:val="NormalText"/>
              <w:rPr>
                <w:rFonts w:ascii="Palatino Linotype" w:hAnsi="Palatino Linotype" w:cs="Palatino Linotype"/>
                <w:sz w:val="20"/>
                <w:szCs w:val="20"/>
              </w:rPr>
            </w:pP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893748F" w14:textId="77777777" w:rsidR="002C1ED0" w:rsidRDefault="002C1ED0">
            <w:pPr>
              <w:pStyle w:val="NormalText"/>
              <w:rPr>
                <w:rFonts w:ascii="Palatino Linotype" w:hAnsi="Palatino Linotype" w:cs="Palatino Linotype"/>
                <w:sz w:val="20"/>
                <w:szCs w:val="20"/>
              </w:rPr>
            </w:pPr>
          </w:p>
        </w:tc>
      </w:tr>
      <w:tr w:rsidR="002825B9" w14:paraId="7B69ED4A" w14:textId="77777777">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260DE29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Charitable contributions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DBB1A97"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5,000</w:t>
            </w: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0DF7FB3C"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 xml:space="preserve">5,000 </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D6DE151" w14:textId="77777777" w:rsidR="002C1ED0" w:rsidRDefault="002C1ED0">
            <w:pPr>
              <w:pStyle w:val="NormalText"/>
              <w:jc w:val="right"/>
              <w:rPr>
                <w:rFonts w:ascii="Palatino Linotype" w:hAnsi="Palatino Linotype" w:cs="Palatino Linotype"/>
                <w:sz w:val="20"/>
                <w:szCs w:val="20"/>
              </w:rPr>
            </w:pPr>
          </w:p>
        </w:tc>
      </w:tr>
      <w:tr w:rsidR="002825B9" w14:paraId="3C996130" w14:textId="77777777">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29C11C4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Other itemized deductions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067AFE1" w14:textId="77777777" w:rsidR="002C1ED0" w:rsidRDefault="002C1ED0">
            <w:pPr>
              <w:pStyle w:val="NormalText"/>
              <w:jc w:val="right"/>
              <w:rPr>
                <w:rFonts w:ascii="Palatino Linotype" w:hAnsi="Palatino Linotype" w:cs="Palatino Linotype"/>
                <w:sz w:val="20"/>
                <w:szCs w:val="20"/>
                <w:u w:val="single"/>
              </w:rPr>
            </w:pPr>
            <w:r>
              <w:rPr>
                <w:rFonts w:ascii="Palatino Linotype" w:hAnsi="Palatino Linotype" w:cs="Palatino Linotype"/>
                <w:sz w:val="20"/>
                <w:szCs w:val="20"/>
                <w:u w:val="single"/>
              </w:rPr>
              <w:t>15,000</w:t>
            </w: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4D338E2" w14:textId="77777777" w:rsidR="002C1ED0" w:rsidRDefault="002C1ED0">
            <w:pPr>
              <w:pStyle w:val="NormalText"/>
              <w:jc w:val="right"/>
              <w:rPr>
                <w:rFonts w:ascii="Palatino Linotype" w:hAnsi="Palatino Linotype" w:cs="Palatino Linotype"/>
                <w:sz w:val="20"/>
                <w:szCs w:val="20"/>
                <w:u w:val="single"/>
              </w:rPr>
            </w:pPr>
            <w:r>
              <w:rPr>
                <w:rFonts w:ascii="Palatino Linotype" w:hAnsi="Palatino Linotype" w:cs="Palatino Linotype"/>
                <w:sz w:val="20"/>
                <w:szCs w:val="20"/>
                <w:u w:val="single"/>
              </w:rPr>
              <w:t xml:space="preserve">15,000 </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63A108A" w14:textId="77777777" w:rsidR="002C1ED0" w:rsidRDefault="002C1ED0">
            <w:pPr>
              <w:pStyle w:val="NormalText"/>
              <w:jc w:val="right"/>
              <w:rPr>
                <w:rFonts w:ascii="Palatino Linotype" w:hAnsi="Palatino Linotype" w:cs="Palatino Linotype"/>
                <w:sz w:val="20"/>
                <w:szCs w:val="20"/>
                <w:u w:val="single"/>
              </w:rPr>
            </w:pPr>
            <w:r>
              <w:rPr>
                <w:rFonts w:ascii="Palatino Linotype" w:hAnsi="Palatino Linotype" w:cs="Palatino Linotype"/>
                <w:sz w:val="20"/>
                <w:szCs w:val="20"/>
                <w:u w:val="single"/>
              </w:rPr>
              <w:t>15,000</w:t>
            </w:r>
          </w:p>
        </w:tc>
      </w:tr>
      <w:tr w:rsidR="002825B9" w14:paraId="614D6804" w14:textId="77777777">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3324D3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Itemized deductions</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BC954EF"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20,000</w:t>
            </w: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5CC0468"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20,000</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ED1CA5E" w14:textId="77777777" w:rsidR="002C1ED0" w:rsidRDefault="002C1ED0">
            <w:pPr>
              <w:pStyle w:val="NormalText"/>
              <w:jc w:val="right"/>
              <w:rPr>
                <w:rFonts w:ascii="Palatino Linotype" w:hAnsi="Palatino Linotype" w:cs="Palatino Linotype"/>
                <w:sz w:val="20"/>
                <w:szCs w:val="20"/>
              </w:rPr>
            </w:pPr>
            <w:r>
              <w:rPr>
                <w:rFonts w:ascii="Palatino Linotype" w:hAnsi="Palatino Linotype" w:cs="Palatino Linotype"/>
                <w:sz w:val="20"/>
                <w:szCs w:val="20"/>
              </w:rPr>
              <w:t>15,000</w:t>
            </w:r>
          </w:p>
        </w:tc>
      </w:tr>
      <w:tr w:rsidR="002825B9" w14:paraId="44D3E89D" w14:textId="77777777">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719C428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Qualified business income ded.*</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2B25160" w14:textId="77777777" w:rsidR="002C1ED0" w:rsidRDefault="002C1ED0">
            <w:pPr>
              <w:pStyle w:val="NormalText"/>
              <w:jc w:val="right"/>
              <w:rPr>
                <w:rFonts w:ascii="Palatino Linotype" w:hAnsi="Palatino Linotype" w:cs="Palatino Linotype"/>
                <w:sz w:val="20"/>
                <w:szCs w:val="20"/>
                <w:u w:val="single"/>
              </w:rPr>
            </w:pPr>
            <w:r>
              <w:rPr>
                <w:rFonts w:ascii="Palatino Linotype" w:hAnsi="Palatino Linotype" w:cs="Palatino Linotype"/>
                <w:sz w:val="20"/>
                <w:szCs w:val="20"/>
                <w:u w:val="single"/>
              </w:rPr>
              <w:t>20,000</w:t>
            </w: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DE8993A" w14:textId="77777777" w:rsidR="002C1ED0" w:rsidRDefault="002C1ED0">
            <w:pPr>
              <w:pStyle w:val="NormalText"/>
              <w:jc w:val="right"/>
              <w:rPr>
                <w:rFonts w:ascii="Palatino Linotype" w:hAnsi="Palatino Linotype" w:cs="Palatino Linotype"/>
                <w:sz w:val="20"/>
                <w:szCs w:val="20"/>
                <w:u w:val="single"/>
              </w:rPr>
            </w:pPr>
            <w:r>
              <w:rPr>
                <w:rFonts w:ascii="Palatino Linotype" w:hAnsi="Palatino Linotype" w:cs="Palatino Linotype"/>
                <w:sz w:val="20"/>
                <w:szCs w:val="20"/>
                <w:u w:val="single"/>
              </w:rPr>
              <w:t>10,000</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F4B3F9B" w14:textId="77777777" w:rsidR="002C1ED0" w:rsidRDefault="002C1ED0">
            <w:pPr>
              <w:pStyle w:val="NormalText"/>
              <w:jc w:val="right"/>
              <w:rPr>
                <w:rFonts w:ascii="Palatino Linotype" w:hAnsi="Palatino Linotype" w:cs="Palatino Linotype"/>
                <w:sz w:val="20"/>
                <w:szCs w:val="20"/>
                <w:u w:val="single"/>
              </w:rPr>
            </w:pPr>
          </w:p>
        </w:tc>
      </w:tr>
      <w:tr w:rsidR="002825B9" w14:paraId="0372B715" w14:textId="77777777">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108F9792" w14:textId="77777777" w:rsidR="002C1ED0" w:rsidRDefault="002C1ED0">
            <w:pPr>
              <w:pStyle w:val="NormalText"/>
              <w:rPr>
                <w:rFonts w:ascii="Palatino Linotype" w:hAnsi="Palatino Linotype" w:cs="Palatino Linotype"/>
                <w:sz w:val="20"/>
                <w:szCs w:val="20"/>
                <w:u w:val="single"/>
              </w:rPr>
            </w:pPr>
            <w:r>
              <w:rPr>
                <w:rFonts w:ascii="Palatino Linotype" w:hAnsi="Palatino Linotype" w:cs="Palatino Linotype"/>
                <w:sz w:val="20"/>
                <w:szCs w:val="20"/>
              </w:rPr>
              <w:t>Taxable income</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6FB668EB" w14:textId="3D5000F2" w:rsidR="002C1ED0" w:rsidRDefault="002C1ED0">
            <w:pPr>
              <w:pStyle w:val="NormalText"/>
              <w:jc w:val="right"/>
              <w:rPr>
                <w:rFonts w:ascii="Palatino Linotype" w:hAnsi="Palatino Linotype" w:cs="Palatino Linotype"/>
                <w:sz w:val="20"/>
                <w:szCs w:val="20"/>
                <w:u w:val="single"/>
              </w:rPr>
            </w:pPr>
            <w:r>
              <w:rPr>
                <w:rFonts w:ascii="Palatino Linotype" w:hAnsi="Palatino Linotype" w:cs="Palatino Linotype"/>
                <w:sz w:val="20"/>
                <w:szCs w:val="20"/>
                <w:u w:val="single"/>
              </w:rPr>
              <w:t>$ 69,000</w:t>
            </w: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43E3F801" w14:textId="77777777" w:rsidR="002C1ED0" w:rsidRDefault="002C1ED0">
            <w:pPr>
              <w:pStyle w:val="NormalText"/>
              <w:jc w:val="right"/>
              <w:rPr>
                <w:rFonts w:ascii="Palatino Linotype" w:hAnsi="Palatino Linotype" w:cs="Palatino Linotype"/>
                <w:sz w:val="20"/>
                <w:szCs w:val="20"/>
                <w:u w:val="single"/>
              </w:rPr>
            </w:pPr>
            <w:r>
              <w:rPr>
                <w:rFonts w:ascii="Palatino Linotype" w:hAnsi="Palatino Linotype" w:cs="Palatino Linotype"/>
                <w:sz w:val="20"/>
                <w:szCs w:val="20"/>
                <w:u w:val="single"/>
              </w:rPr>
              <w:t xml:space="preserve">$  79,000 </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BAE294A" w14:textId="414128B1" w:rsidR="002C1ED0" w:rsidRDefault="002C1ED0">
            <w:pPr>
              <w:pStyle w:val="NormalText"/>
              <w:jc w:val="right"/>
              <w:rPr>
                <w:rFonts w:ascii="Palatino Linotype" w:hAnsi="Palatino Linotype" w:cs="Palatino Linotype"/>
                <w:sz w:val="20"/>
                <w:szCs w:val="20"/>
                <w:u w:val="single"/>
              </w:rPr>
            </w:pPr>
            <w:r>
              <w:rPr>
                <w:rFonts w:ascii="Palatino Linotype" w:hAnsi="Palatino Linotype" w:cs="Palatino Linotype"/>
                <w:sz w:val="20"/>
                <w:szCs w:val="20"/>
                <w:u w:val="single"/>
              </w:rPr>
              <w:t xml:space="preserve">$ 58,000 </w:t>
            </w:r>
          </w:p>
        </w:tc>
      </w:tr>
      <w:tr w:rsidR="002825B9" w14:paraId="74FCC889" w14:textId="77777777">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62E640C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Individual income tax</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64FC2D9" w14:textId="77777777" w:rsidR="002C1ED0" w:rsidRDefault="002C1ED0">
            <w:pPr>
              <w:pStyle w:val="NormalText"/>
              <w:jc w:val="right"/>
              <w:rPr>
                <w:rFonts w:ascii="Palatino Linotype" w:hAnsi="Palatino Linotype" w:cs="Palatino Linotype"/>
                <w:sz w:val="20"/>
                <w:szCs w:val="20"/>
                <w:u w:val="single"/>
              </w:rPr>
            </w:pPr>
            <w:r>
              <w:rPr>
                <w:rFonts w:ascii="Palatino Linotype" w:hAnsi="Palatino Linotype" w:cs="Palatino Linotype"/>
                <w:sz w:val="20"/>
                <w:szCs w:val="20"/>
                <w:u w:val="single"/>
              </w:rPr>
              <w:t>$ 10,233</w:t>
            </w: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CF2CD49" w14:textId="77777777" w:rsidR="002C1ED0" w:rsidRDefault="002C1ED0">
            <w:pPr>
              <w:pStyle w:val="NormalText"/>
              <w:jc w:val="right"/>
              <w:rPr>
                <w:rFonts w:ascii="Palatino Linotype" w:hAnsi="Palatino Linotype" w:cs="Palatino Linotype"/>
                <w:sz w:val="20"/>
                <w:szCs w:val="20"/>
                <w:u w:val="single"/>
              </w:rPr>
            </w:pPr>
            <w:r>
              <w:rPr>
                <w:rFonts w:ascii="Palatino Linotype" w:hAnsi="Palatino Linotype" w:cs="Palatino Linotype"/>
                <w:sz w:val="20"/>
                <w:szCs w:val="20"/>
                <w:u w:val="single"/>
              </w:rPr>
              <w:t>$  12,433</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79BA23D0" w14:textId="77777777" w:rsidR="002C1ED0" w:rsidRDefault="002C1ED0">
            <w:pPr>
              <w:pStyle w:val="NormalText"/>
              <w:jc w:val="right"/>
              <w:rPr>
                <w:rFonts w:ascii="Palatino Linotype" w:hAnsi="Palatino Linotype" w:cs="Palatino Linotype"/>
                <w:sz w:val="20"/>
                <w:szCs w:val="20"/>
                <w:u w:val="single"/>
              </w:rPr>
            </w:pPr>
            <w:r>
              <w:rPr>
                <w:rFonts w:ascii="Palatino Linotype" w:hAnsi="Palatino Linotype" w:cs="Palatino Linotype"/>
                <w:sz w:val="20"/>
                <w:szCs w:val="20"/>
                <w:u w:val="single"/>
              </w:rPr>
              <w:t xml:space="preserve">$ 7,148 </w:t>
            </w:r>
          </w:p>
        </w:tc>
      </w:tr>
      <w:tr w:rsidR="002825B9" w14:paraId="555782C6" w14:textId="77777777">
        <w:tc>
          <w:tcPr>
            <w:tcW w:w="2980" w:type="dxa"/>
            <w:tcBorders>
              <w:top w:val="single" w:sz="5" w:space="0" w:color="000000"/>
              <w:left w:val="single" w:sz="5" w:space="0" w:color="000000"/>
              <w:bottom w:val="single" w:sz="5" w:space="0" w:color="000000"/>
              <w:right w:val="single" w:sz="5" w:space="0" w:color="000000"/>
            </w:tcBorders>
            <w:shd w:val="clear" w:color="auto" w:fill="FFFFFF"/>
            <w:vAlign w:val="bottom"/>
          </w:tcPr>
          <w:p w14:paraId="20A63837" w14:textId="77777777" w:rsidR="002C1ED0" w:rsidRDefault="002C1ED0">
            <w:pPr>
              <w:pStyle w:val="NormalText"/>
              <w:rPr>
                <w:rFonts w:ascii="Palatino Linotype" w:hAnsi="Palatino Linotype" w:cs="Palatino Linotype"/>
                <w:sz w:val="20"/>
                <w:szCs w:val="20"/>
                <w:u w:val="single"/>
              </w:rPr>
            </w:pPr>
            <w:r>
              <w:rPr>
                <w:rFonts w:ascii="Palatino Linotype" w:hAnsi="Palatino Linotype" w:cs="Palatino Linotype"/>
                <w:sz w:val="20"/>
                <w:szCs w:val="20"/>
              </w:rPr>
              <w:t>Total tax</w:t>
            </w:r>
          </w:p>
        </w:tc>
        <w:tc>
          <w:tcPr>
            <w:tcW w:w="144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23C766FB" w14:textId="6988B9E2" w:rsidR="002C1ED0" w:rsidRDefault="002C1ED0">
            <w:pPr>
              <w:pStyle w:val="NormalText"/>
              <w:jc w:val="right"/>
              <w:rPr>
                <w:rFonts w:ascii="Palatino Linotype" w:hAnsi="Palatino Linotype" w:cs="Palatino Linotype"/>
                <w:sz w:val="20"/>
                <w:szCs w:val="20"/>
                <w:u w:val="single"/>
              </w:rPr>
            </w:pPr>
            <w:r>
              <w:rPr>
                <w:rFonts w:ascii="Palatino Linotype" w:hAnsi="Palatino Linotype" w:cs="Palatino Linotype"/>
                <w:sz w:val="20"/>
                <w:szCs w:val="20"/>
                <w:u w:val="single"/>
              </w:rPr>
              <w:t>$ 10,233</w:t>
            </w:r>
          </w:p>
        </w:tc>
        <w:tc>
          <w:tcPr>
            <w:tcW w:w="13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33C66C39" w14:textId="77777777" w:rsidR="002C1ED0" w:rsidRDefault="002C1ED0">
            <w:pPr>
              <w:pStyle w:val="NormalText"/>
              <w:jc w:val="right"/>
              <w:rPr>
                <w:rFonts w:ascii="Palatino Linotype" w:hAnsi="Palatino Linotype" w:cs="Palatino Linotype"/>
                <w:sz w:val="20"/>
                <w:szCs w:val="20"/>
                <w:u w:val="single"/>
              </w:rPr>
            </w:pPr>
            <w:r>
              <w:rPr>
                <w:rFonts w:ascii="Palatino Linotype" w:hAnsi="Palatino Linotype" w:cs="Palatino Linotype"/>
                <w:sz w:val="20"/>
                <w:szCs w:val="20"/>
                <w:u w:val="single"/>
              </w:rPr>
              <w:t>$ 12,433</w:t>
            </w:r>
          </w:p>
        </w:tc>
        <w:tc>
          <w:tcPr>
            <w:tcW w:w="116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5E3293A8" w14:textId="7BC2F3E6" w:rsidR="002C1ED0" w:rsidRDefault="002C1ED0">
            <w:pPr>
              <w:pStyle w:val="NormalText"/>
              <w:jc w:val="right"/>
              <w:rPr>
                <w:rFonts w:ascii="Palatino Linotype" w:hAnsi="Palatino Linotype" w:cs="Palatino Linotype"/>
                <w:sz w:val="20"/>
                <w:szCs w:val="20"/>
                <w:u w:val="single"/>
              </w:rPr>
            </w:pPr>
            <w:r>
              <w:rPr>
                <w:rFonts w:ascii="Palatino Linotype" w:hAnsi="Palatino Linotype" w:cs="Palatino Linotype"/>
                <w:sz w:val="20"/>
                <w:szCs w:val="20"/>
                <w:u w:val="single"/>
              </w:rPr>
              <w:t>$ 16,598</w:t>
            </w:r>
          </w:p>
        </w:tc>
      </w:tr>
    </w:tbl>
    <w:p w14:paraId="1940D19B" w14:textId="77777777" w:rsidR="002C1ED0" w:rsidRDefault="002C1ED0">
      <w:pPr>
        <w:pStyle w:val="NormalText"/>
        <w:rPr>
          <w:rFonts w:ascii="Palatino Linotype" w:hAnsi="Palatino Linotype" w:cs="Palatino Linotype"/>
          <w:sz w:val="20"/>
          <w:szCs w:val="20"/>
        </w:rPr>
      </w:pPr>
    </w:p>
    <w:p w14:paraId="66B5DB7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*Sole proprietorship: 20% × $100,000; S corporation: 20% × $50,000</w:t>
      </w:r>
    </w:p>
    <w:p w14:paraId="69B1018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u w:val="single"/>
        </w:rPr>
        <w:t>Individual tax computations:</w:t>
      </w:r>
    </w:p>
    <w:p w14:paraId="469472B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Sole proprietorship form</w:t>
      </w:r>
    </w:p>
    <w:p w14:paraId="48015B5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$5,426 + [.22 × ($69,000 - 47,150)] =</w:t>
      </w:r>
      <w:r>
        <w:rPr>
          <w:sz w:val="20"/>
          <w:szCs w:val="20"/>
          <w:u w:val="double"/>
        </w:rPr>
        <w:t xml:space="preserve"> $10,233</w:t>
      </w:r>
    </w:p>
    <w:p w14:paraId="771A5E1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S corporation form</w:t>
      </w:r>
    </w:p>
    <w:p w14:paraId="4999773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$5,426 + [.22 × ($79,000 - 47,150)] =</w:t>
      </w:r>
      <w:r>
        <w:rPr>
          <w:sz w:val="20"/>
          <w:szCs w:val="20"/>
          <w:u w:val="double"/>
        </w:rPr>
        <w:t xml:space="preserve"> $12,433</w:t>
      </w:r>
    </w:p>
    <w:p w14:paraId="1F80775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corporation form</w:t>
      </w:r>
    </w:p>
    <w:p w14:paraId="1E6F1B1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-tax on dividends $14,000 × .15 = $2,100, plus</w:t>
      </w:r>
    </w:p>
    <w:p w14:paraId="276E72E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-tax on taxable income of $58,000 - 14,000 or $44,000: $1,160 + [.12 × ($44,000 -11,600)] = $5,048 resulting in total individual tax = $7,148</w:t>
      </w:r>
    </w:p>
    <w:p w14:paraId="533B014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I:2-29 and I:2-30; Example I:2-40</w:t>
      </w:r>
    </w:p>
    <w:p w14:paraId="19ADCAB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4</w:t>
      </w:r>
    </w:p>
    <w:p w14:paraId="3B462C2A" w14:textId="77777777" w:rsidR="002C1ED0" w:rsidRDefault="002C1ED0">
      <w:pPr>
        <w:pStyle w:val="NormalText"/>
        <w:rPr>
          <w:rFonts w:ascii="Palatino Linotype" w:hAnsi="Palatino Linotype" w:cs="Palatino Linotype"/>
          <w:sz w:val="20"/>
          <w:szCs w:val="20"/>
        </w:rPr>
      </w:pPr>
    </w:p>
    <w:p w14:paraId="6F4A560C" w14:textId="77777777" w:rsidR="009C0CC6" w:rsidRDefault="009C0CC6">
      <w:pPr>
        <w:rPr>
          <w:rFonts w:ascii="Times New Roman" w:hAnsi="Times New Roman" w:cs="Times New Roman"/>
          <w:color w:val="000000"/>
          <w:kern w:val="0"/>
          <w:sz w:val="24"/>
          <w:szCs w:val="24"/>
        </w:rPr>
      </w:pPr>
      <w:r>
        <w:br w:type="page"/>
      </w:r>
    </w:p>
    <w:p w14:paraId="0E1919C2" w14:textId="0113CA73" w:rsidR="002C1ED0" w:rsidRDefault="002C1ED0">
      <w:pPr>
        <w:pStyle w:val="NormalText"/>
      </w:pPr>
      <w:r>
        <w:lastRenderedPageBreak/>
        <w:t>LO5:  Treatment of Capital Gains and Losses</w:t>
      </w:r>
    </w:p>
    <w:p w14:paraId="73FDDA6D" w14:textId="77777777" w:rsidR="002C1ED0" w:rsidRDefault="002C1ED0">
      <w:pPr>
        <w:pStyle w:val="NormalText"/>
      </w:pPr>
    </w:p>
    <w:p w14:paraId="6CB1753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1) A $10,000 gain earned on stock held 13 months is taxed in a more favorable manner than a $10,000 gain earned on stock held 11 months.</w:t>
      </w:r>
    </w:p>
    <w:p w14:paraId="6EEAB54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TRUE</w:t>
      </w:r>
    </w:p>
    <w:p w14:paraId="3D39D0E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Lower tax rates apply to long-term capital gains.</w:t>
      </w:r>
    </w:p>
    <w:p w14:paraId="6E0FA22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I:2-32</w:t>
      </w:r>
    </w:p>
    <w:p w14:paraId="68CC9E8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5</w:t>
      </w:r>
    </w:p>
    <w:p w14:paraId="0CE9FA9C" w14:textId="77777777" w:rsidR="002C1ED0" w:rsidRDefault="002C1ED0">
      <w:pPr>
        <w:pStyle w:val="NormalText"/>
        <w:rPr>
          <w:rFonts w:ascii="Palatino Linotype" w:hAnsi="Palatino Linotype" w:cs="Palatino Linotype"/>
          <w:sz w:val="20"/>
          <w:szCs w:val="20"/>
        </w:rPr>
      </w:pPr>
    </w:p>
    <w:p w14:paraId="073FDF2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2) A building used in a business is sold after five years of use for a gain. The gain will be treated as a long-term capital gain.</w:t>
      </w:r>
    </w:p>
    <w:p w14:paraId="3861BD8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14:paraId="18AFD6E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Depreciable business property is excluded from the definition of a capital asset.</w:t>
      </w:r>
    </w:p>
    <w:p w14:paraId="2CD3477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I:2-32</w:t>
      </w:r>
    </w:p>
    <w:p w14:paraId="406A406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5</w:t>
      </w:r>
    </w:p>
    <w:p w14:paraId="47359FE3" w14:textId="77777777" w:rsidR="002C1ED0" w:rsidRDefault="002C1ED0">
      <w:pPr>
        <w:pStyle w:val="NormalText"/>
        <w:rPr>
          <w:rFonts w:ascii="Palatino Linotype" w:hAnsi="Palatino Linotype" w:cs="Palatino Linotype"/>
          <w:sz w:val="20"/>
          <w:szCs w:val="20"/>
        </w:rPr>
      </w:pPr>
    </w:p>
    <w:p w14:paraId="6F43939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3) If an individual with a taxable income of $15,000 has a long-term capital gain in 2024, it is taxed at</w:t>
      </w:r>
    </w:p>
    <w:p w14:paraId="0E81F6A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0%.</w:t>
      </w:r>
    </w:p>
    <w:p w14:paraId="2AE1173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20%.</w:t>
      </w:r>
    </w:p>
    <w:p w14:paraId="1843DCE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10%.</w:t>
      </w:r>
    </w:p>
    <w:p w14:paraId="7E7DD6B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15%.</w:t>
      </w:r>
    </w:p>
    <w:p w14:paraId="3CA40E8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A</w:t>
      </w:r>
    </w:p>
    <w:p w14:paraId="7CCEA3F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Taxpayers with taxable income of $47,025 or less will have a 0% tax rate on long-term capital gains.</w:t>
      </w:r>
    </w:p>
    <w:p w14:paraId="1E7520C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I:2-32</w:t>
      </w:r>
    </w:p>
    <w:p w14:paraId="0E7781C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5</w:t>
      </w:r>
    </w:p>
    <w:p w14:paraId="19BAA96E" w14:textId="77777777" w:rsidR="002C1ED0" w:rsidRDefault="002C1ED0">
      <w:pPr>
        <w:pStyle w:val="NormalText"/>
        <w:rPr>
          <w:rFonts w:ascii="Palatino Linotype" w:hAnsi="Palatino Linotype" w:cs="Palatino Linotype"/>
          <w:sz w:val="20"/>
          <w:szCs w:val="20"/>
        </w:rPr>
      </w:pPr>
    </w:p>
    <w:p w14:paraId="2902974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4) A single taxpayer has $600,000 of taxable income. If she sells stock resulting in a long-term capital gain in 2024, it is taxed at</w:t>
      </w:r>
    </w:p>
    <w:p w14:paraId="6372997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0%.</w:t>
      </w:r>
    </w:p>
    <w:p w14:paraId="3E7580A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20%.</w:t>
      </w:r>
    </w:p>
    <w:p w14:paraId="3CD5897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10%.</w:t>
      </w:r>
    </w:p>
    <w:p w14:paraId="6708862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15%.</w:t>
      </w:r>
    </w:p>
    <w:p w14:paraId="4D0F8F2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14:paraId="68F30D0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For single taxpayers, the 20% long-term capital gain rate starts at taxable income of $518,901.</w:t>
      </w:r>
    </w:p>
    <w:p w14:paraId="4F4895A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I:2-32</w:t>
      </w:r>
    </w:p>
    <w:p w14:paraId="2EA2BB2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5</w:t>
      </w:r>
    </w:p>
    <w:p w14:paraId="33F3A96E" w14:textId="77777777" w:rsidR="002C1ED0" w:rsidRDefault="002C1ED0">
      <w:pPr>
        <w:pStyle w:val="NormalText"/>
        <w:rPr>
          <w:rFonts w:ascii="Palatino Linotype" w:hAnsi="Palatino Linotype" w:cs="Palatino Linotype"/>
          <w:sz w:val="20"/>
          <w:szCs w:val="20"/>
        </w:rPr>
      </w:pPr>
    </w:p>
    <w:p w14:paraId="0B44DA74" w14:textId="77777777" w:rsidR="009C0CC6" w:rsidRDefault="009C0CC6">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25B7B302" w14:textId="11D3F403"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5) If a single taxpayer has taxable income of $100,000 in 2024, resulting in a marginal tax rate of 24%. If she sells stock that results in a long-term capital gain, it will be taxed at</w:t>
      </w:r>
    </w:p>
    <w:p w14:paraId="135B299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0%.</w:t>
      </w:r>
    </w:p>
    <w:p w14:paraId="2B578C3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20%.</w:t>
      </w:r>
    </w:p>
    <w:p w14:paraId="58AA748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24%.</w:t>
      </w:r>
    </w:p>
    <w:p w14:paraId="1E44CCB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15%.</w:t>
      </w:r>
    </w:p>
    <w:p w14:paraId="506D428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14:paraId="0A9DC63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Single taxpayers with taxable income exceeding $47,025 but less than $518,901 will have a 15% tax rate on long-term capital gains.</w:t>
      </w:r>
    </w:p>
    <w:p w14:paraId="61C9833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I:2-32</w:t>
      </w:r>
    </w:p>
    <w:p w14:paraId="0ABBDC6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5</w:t>
      </w:r>
    </w:p>
    <w:p w14:paraId="64023154" w14:textId="77777777" w:rsidR="002C1ED0" w:rsidRDefault="002C1ED0">
      <w:pPr>
        <w:pStyle w:val="NormalText"/>
        <w:rPr>
          <w:rFonts w:ascii="Palatino Linotype" w:hAnsi="Palatino Linotype" w:cs="Palatino Linotype"/>
          <w:sz w:val="20"/>
          <w:szCs w:val="20"/>
        </w:rPr>
      </w:pPr>
    </w:p>
    <w:p w14:paraId="432B574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6) Steve and Jennifer are in the 32% tax bracket for ordinary income and the 15% bracket for capital gains. They have owned several blocks of stock for many years. They are considering the sale of two blocks of stock. The sale of one would produce a gain of $12,000 while the sale of the other would produce a loss of $18,000. For purposes of this problem, ignore itemized deductions and additional investment taxes. They have no other gains and losses this year.</w:t>
      </w:r>
    </w:p>
    <w:p w14:paraId="70C030FB" w14:textId="77777777" w:rsidR="002C1ED0" w:rsidRDefault="002C1ED0">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a.</w:t>
      </w:r>
      <w:r>
        <w:rPr>
          <w:rFonts w:ascii="Palatino Linotype" w:hAnsi="Palatino Linotype" w:cs="Palatino Linotype"/>
          <w:sz w:val="20"/>
          <w:szCs w:val="20"/>
        </w:rPr>
        <w:tab/>
        <w:t>How much tax will they save if they sell the block of stock that produces a loss?</w:t>
      </w:r>
    </w:p>
    <w:p w14:paraId="1824067F" w14:textId="77777777" w:rsidR="002C1ED0" w:rsidRDefault="002C1ED0">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ab/>
        <w:t>How much additional tax will they pay if they sell the block of stock that produces a gain?</w:t>
      </w:r>
    </w:p>
    <w:p w14:paraId="3919EC9C" w14:textId="77777777" w:rsidR="002C1ED0" w:rsidRDefault="002C1ED0">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c.</w:t>
      </w:r>
      <w:r>
        <w:rPr>
          <w:rFonts w:ascii="Palatino Linotype" w:hAnsi="Palatino Linotype" w:cs="Palatino Linotype"/>
          <w:sz w:val="20"/>
          <w:szCs w:val="20"/>
        </w:rPr>
        <w:tab/>
        <w:t>What will be the impact on their taxes if they sell both blocks of stock?</w:t>
      </w:r>
    </w:p>
    <w:p w14:paraId="41E3568B" w14:textId="77777777" w:rsidR="009C0CC6" w:rsidRDefault="002C1ED0">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 xml:space="preserve">Answer:  </w:t>
      </w:r>
    </w:p>
    <w:p w14:paraId="3296F889" w14:textId="6B7D52EE" w:rsidR="002C1ED0" w:rsidRDefault="002C1ED0">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a.</w:t>
      </w:r>
      <w:r>
        <w:rPr>
          <w:rFonts w:ascii="Palatino Linotype" w:hAnsi="Palatino Linotype" w:cs="Palatino Linotype"/>
          <w:sz w:val="20"/>
          <w:szCs w:val="20"/>
        </w:rPr>
        <w:tab/>
        <w:t>$990. A net capital loss is limited to $3,000 per year × .32 = $960. They can carry over the remaining $15,000 loss to next year.</w:t>
      </w:r>
    </w:p>
    <w:p w14:paraId="64C96DC5" w14:textId="77777777" w:rsidR="002C1ED0" w:rsidRDefault="002C1ED0">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ab/>
        <w:t>$12,000 × .15 (maximum rate on long-term capital gains) = $1,800.</w:t>
      </w:r>
    </w:p>
    <w:p w14:paraId="1E84FBC8" w14:textId="77777777" w:rsidR="002C1ED0" w:rsidRDefault="002C1ED0">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c.</w:t>
      </w:r>
      <w:r>
        <w:rPr>
          <w:rFonts w:ascii="Palatino Linotype" w:hAnsi="Palatino Linotype" w:cs="Palatino Linotype"/>
          <w:sz w:val="20"/>
          <w:szCs w:val="20"/>
        </w:rPr>
        <w:tab/>
        <w:t>$12,000 gain - $18,000 loss = Net capital loss of $6,000 of which $3,000 is currently deductible to save taxes of $3,000 × .32 = $960. They should sell both so that they totally escape taxation of the gain this year. They can carry over the remaining $3,000 loss to next year.</w:t>
      </w:r>
    </w:p>
    <w:p w14:paraId="6EBBD9A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I:2-32</w:t>
      </w:r>
    </w:p>
    <w:p w14:paraId="3798FB9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5</w:t>
      </w:r>
    </w:p>
    <w:p w14:paraId="02F96EE9" w14:textId="77777777" w:rsidR="002C1ED0" w:rsidRDefault="002C1ED0">
      <w:pPr>
        <w:pStyle w:val="NormalText"/>
        <w:rPr>
          <w:rFonts w:ascii="Palatino Linotype" w:hAnsi="Palatino Linotype" w:cs="Palatino Linotype"/>
          <w:sz w:val="20"/>
          <w:szCs w:val="20"/>
        </w:rPr>
      </w:pPr>
    </w:p>
    <w:p w14:paraId="30D3402D" w14:textId="77777777" w:rsidR="009C0CC6" w:rsidRDefault="009C0CC6">
      <w:pPr>
        <w:rPr>
          <w:rFonts w:ascii="Times New Roman" w:hAnsi="Times New Roman" w:cs="Times New Roman"/>
          <w:color w:val="000000"/>
          <w:kern w:val="0"/>
          <w:sz w:val="24"/>
          <w:szCs w:val="24"/>
        </w:rPr>
      </w:pPr>
      <w:r>
        <w:br w:type="page"/>
      </w:r>
    </w:p>
    <w:p w14:paraId="36208EF3" w14:textId="497BE37E" w:rsidR="002C1ED0" w:rsidRDefault="002C1ED0">
      <w:pPr>
        <w:pStyle w:val="NormalText"/>
      </w:pPr>
      <w:r>
        <w:lastRenderedPageBreak/>
        <w:t>LO6:  Tax Planning Considerations</w:t>
      </w:r>
    </w:p>
    <w:p w14:paraId="1A18E3DD" w14:textId="77777777" w:rsidR="002C1ED0" w:rsidRDefault="002C1ED0">
      <w:pPr>
        <w:pStyle w:val="NormalText"/>
      </w:pPr>
    </w:p>
    <w:p w14:paraId="47EA48C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1) Mr. and Mrs. </w:t>
      </w:r>
      <w:proofErr w:type="spellStart"/>
      <w:r>
        <w:rPr>
          <w:rFonts w:ascii="Palatino Linotype" w:hAnsi="Palatino Linotype" w:cs="Palatino Linotype"/>
          <w:sz w:val="20"/>
          <w:szCs w:val="20"/>
        </w:rPr>
        <w:t>Kusra</w:t>
      </w:r>
      <w:proofErr w:type="spellEnd"/>
      <w:r>
        <w:rPr>
          <w:rFonts w:ascii="Palatino Linotype" w:hAnsi="Palatino Linotype" w:cs="Palatino Linotype"/>
          <w:sz w:val="20"/>
          <w:szCs w:val="20"/>
        </w:rPr>
        <w:t xml:space="preserve"> are in the top tax bracket. They have just had a baby. The </w:t>
      </w:r>
      <w:proofErr w:type="spellStart"/>
      <w:r>
        <w:rPr>
          <w:rFonts w:ascii="Palatino Linotype" w:hAnsi="Palatino Linotype" w:cs="Palatino Linotype"/>
          <w:sz w:val="20"/>
          <w:szCs w:val="20"/>
        </w:rPr>
        <w:t>Kusras</w:t>
      </w:r>
      <w:proofErr w:type="spellEnd"/>
      <w:r>
        <w:rPr>
          <w:rFonts w:ascii="Palatino Linotype" w:hAnsi="Palatino Linotype" w:cs="Palatino Linotype"/>
          <w:sz w:val="20"/>
          <w:szCs w:val="20"/>
        </w:rPr>
        <w:t xml:space="preserve"> plan to gift a corporate bond they currently own to the baby. The bond pays $2,100 of interest income per year. The </w:t>
      </w:r>
      <w:proofErr w:type="spellStart"/>
      <w:r>
        <w:rPr>
          <w:rFonts w:ascii="Palatino Linotype" w:hAnsi="Palatino Linotype" w:cs="Palatino Linotype"/>
          <w:sz w:val="20"/>
          <w:szCs w:val="20"/>
        </w:rPr>
        <w:t>Kusra</w:t>
      </w:r>
      <w:proofErr w:type="spellEnd"/>
      <w:r>
        <w:rPr>
          <w:rFonts w:ascii="Palatino Linotype" w:hAnsi="Palatino Linotype" w:cs="Palatino Linotype"/>
          <w:sz w:val="20"/>
          <w:szCs w:val="20"/>
        </w:rPr>
        <w:t xml:space="preserve"> family overall will save taxes if the bond is transferred to the child.</w:t>
      </w:r>
    </w:p>
    <w:p w14:paraId="01F6328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TRUE</w:t>
      </w:r>
    </w:p>
    <w:p w14:paraId="5CFCA4F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Kiddie tax ramifications do not apply until the child has earned more than $2,600 of investment income in 2024.</w:t>
      </w:r>
    </w:p>
    <w:p w14:paraId="6351FF6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I:2-32</w:t>
      </w:r>
    </w:p>
    <w:p w14:paraId="5BC041E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6</w:t>
      </w:r>
    </w:p>
    <w:p w14:paraId="79ACFDD3" w14:textId="77777777" w:rsidR="002C1ED0" w:rsidRDefault="002C1ED0">
      <w:pPr>
        <w:pStyle w:val="NormalText"/>
        <w:rPr>
          <w:rFonts w:ascii="Palatino Linotype" w:hAnsi="Palatino Linotype" w:cs="Palatino Linotype"/>
          <w:sz w:val="20"/>
          <w:szCs w:val="20"/>
        </w:rPr>
      </w:pPr>
    </w:p>
    <w:p w14:paraId="7C928FB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2) Ivan Trent, age five, receives $2,900 of dividends per year from a mutual fund he owns; it is his only source of taxable income. Ivan's parents plan to gift a corporate bond they currently own to him. The bond pays $4,100 of interest income per year. Ivan's parents are in the 37% tax bracket. The individual income tax rate schedule that generally applies to a single taxpayer indicates a 10% tax rate until taxable income of $11,600. Ivan's family will save tax at the rate of 27% (37% - 10% tax rates) on the bond interest income if the parents transfer the bond to Ivan.</w:t>
      </w:r>
    </w:p>
    <w:p w14:paraId="1DA080A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14:paraId="3174556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The child is subject to kiddie tax because he already receives investment income in excess of the $2,600 threshold. The tax on the interest income from the bond owned by the child will be taxed at the parents' marginal rate (37%).</w:t>
      </w:r>
    </w:p>
    <w:p w14:paraId="56FDC00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I:2-32</w:t>
      </w:r>
    </w:p>
    <w:p w14:paraId="5FBD152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6</w:t>
      </w:r>
    </w:p>
    <w:p w14:paraId="73E05020" w14:textId="77777777" w:rsidR="002C1ED0" w:rsidRDefault="002C1ED0">
      <w:pPr>
        <w:pStyle w:val="NormalText"/>
        <w:rPr>
          <w:rFonts w:ascii="Palatino Linotype" w:hAnsi="Palatino Linotype" w:cs="Palatino Linotype"/>
          <w:sz w:val="20"/>
          <w:szCs w:val="20"/>
        </w:rPr>
      </w:pPr>
    </w:p>
    <w:p w14:paraId="7F6EE43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3) Generally, when a married couple files a joint return, each spouse is liable for one-half of the entire tax and any penalties incurred.</w:t>
      </w:r>
    </w:p>
    <w:p w14:paraId="5C36174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14:paraId="2227DE0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Joint liability applies for the full tax.</w:t>
      </w:r>
    </w:p>
    <w:p w14:paraId="6E7D873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I:2-33</w:t>
      </w:r>
    </w:p>
    <w:p w14:paraId="60B9063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6</w:t>
      </w:r>
    </w:p>
    <w:p w14:paraId="352F9570" w14:textId="77777777" w:rsidR="002C1ED0" w:rsidRDefault="002C1ED0">
      <w:pPr>
        <w:pStyle w:val="NormalText"/>
        <w:rPr>
          <w:rFonts w:ascii="Palatino Linotype" w:hAnsi="Palatino Linotype" w:cs="Palatino Linotype"/>
          <w:sz w:val="20"/>
          <w:szCs w:val="20"/>
        </w:rPr>
      </w:pPr>
    </w:p>
    <w:p w14:paraId="7D84CB6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4) A taxpayer is able to change his filing status from married filing jointly to married filing separately by filing an amended return.</w:t>
      </w:r>
    </w:p>
    <w:p w14:paraId="6A7BB62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14:paraId="27072B7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Taxpayers are not able to change their status from filing a joint return to separate returns, although they can change their status from separate returns to a joint return by filing an amended return.</w:t>
      </w:r>
    </w:p>
    <w:p w14:paraId="591B4A6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I:2-34</w:t>
      </w:r>
    </w:p>
    <w:p w14:paraId="0702008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6</w:t>
      </w:r>
    </w:p>
    <w:p w14:paraId="72DBDE5D" w14:textId="77777777" w:rsidR="002C1ED0" w:rsidRDefault="002C1ED0">
      <w:pPr>
        <w:pStyle w:val="NormalText"/>
        <w:rPr>
          <w:rFonts w:ascii="Palatino Linotype" w:hAnsi="Palatino Linotype" w:cs="Palatino Linotype"/>
          <w:sz w:val="20"/>
          <w:szCs w:val="20"/>
        </w:rPr>
      </w:pPr>
    </w:p>
    <w:p w14:paraId="77EE780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5) In order to shift the taxation of dividend income from a parent to a child</w:t>
      </w:r>
    </w:p>
    <w:p w14:paraId="127F106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the parent must direct the corporation to pay the dividend to the child.</w:t>
      </w:r>
    </w:p>
    <w:p w14:paraId="2FA4853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the parent must transfer ownership of the stock to the child.</w:t>
      </w:r>
    </w:p>
    <w:p w14:paraId="5596CA3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the parent can deposit the dividend in the child's bank account.</w:t>
      </w:r>
    </w:p>
    <w:p w14:paraId="14D7C3B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All of the above will result in shifting the taxation to the child.</w:t>
      </w:r>
    </w:p>
    <w:p w14:paraId="347D393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14:paraId="43091A7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Actual ownership of the asset must transfer to the child.</w:t>
      </w:r>
    </w:p>
    <w:p w14:paraId="4F485FF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I:2-32; Examples I:2-43 and I:2-44</w:t>
      </w:r>
    </w:p>
    <w:p w14:paraId="2696EE7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6</w:t>
      </w:r>
    </w:p>
    <w:p w14:paraId="6B13966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6) Married couples will normally file jointly. Identify a situation where a married couple may prefer to file separately.</w:t>
      </w:r>
    </w:p>
    <w:p w14:paraId="697E8E7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The spouse with lower income has substantial medical expenses.</w:t>
      </w:r>
    </w:p>
    <w:p w14:paraId="372D48E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A couple is separated and contemplating divorce.</w:t>
      </w:r>
    </w:p>
    <w:p w14:paraId="5F5354B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One spouse can be held responsible for the entire tax liability.</w:t>
      </w:r>
    </w:p>
    <w:p w14:paraId="1AE58ED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All of the above.</w:t>
      </w:r>
    </w:p>
    <w:p w14:paraId="73A5242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14:paraId="2168841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Responses A, B and C all provide situations where married filing separately may be preferential.</w:t>
      </w:r>
    </w:p>
    <w:p w14:paraId="419F7E4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I:2-33</w:t>
      </w:r>
    </w:p>
    <w:p w14:paraId="1EBC5E8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6</w:t>
      </w:r>
    </w:p>
    <w:p w14:paraId="3B836119" w14:textId="77777777" w:rsidR="002C1ED0" w:rsidRDefault="002C1ED0">
      <w:pPr>
        <w:pStyle w:val="NormalText"/>
        <w:rPr>
          <w:rFonts w:ascii="Palatino Linotype" w:hAnsi="Palatino Linotype" w:cs="Palatino Linotype"/>
          <w:sz w:val="20"/>
          <w:szCs w:val="20"/>
        </w:rPr>
      </w:pPr>
    </w:p>
    <w:p w14:paraId="3A30BFD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7) A taxpayer can receive innocent spouse relief if</w:t>
      </w:r>
    </w:p>
    <w:p w14:paraId="7B3B968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the understated tax is attributable to erroneous items of the other spouse.</w:t>
      </w:r>
    </w:p>
    <w:p w14:paraId="380BB96D"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the innocent spouse did not know and had no reason to know that there was an understatement of tax.</w:t>
      </w:r>
    </w:p>
    <w:p w14:paraId="34D55D8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under the circumstances, it would be inequitable to hold the innocent spouse liable for the understated tax.</w:t>
      </w:r>
    </w:p>
    <w:p w14:paraId="78727A4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All of the above conditions apply.</w:t>
      </w:r>
    </w:p>
    <w:p w14:paraId="5AC90AD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D</w:t>
      </w:r>
    </w:p>
    <w:p w14:paraId="6DB2DF3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All of the items are required for innocent spouse relief.</w:t>
      </w:r>
    </w:p>
    <w:p w14:paraId="0229D81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I:2-34</w:t>
      </w:r>
    </w:p>
    <w:p w14:paraId="1A528F3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6</w:t>
      </w:r>
    </w:p>
    <w:p w14:paraId="6C4C192D" w14:textId="77777777" w:rsidR="002C1ED0" w:rsidRDefault="002C1ED0">
      <w:pPr>
        <w:pStyle w:val="NormalText"/>
        <w:rPr>
          <w:rFonts w:ascii="Palatino Linotype" w:hAnsi="Palatino Linotype" w:cs="Palatino Linotype"/>
          <w:sz w:val="20"/>
          <w:szCs w:val="20"/>
        </w:rPr>
      </w:pPr>
    </w:p>
    <w:p w14:paraId="7FF611A9" w14:textId="77777777" w:rsidR="009C0CC6" w:rsidRDefault="009C0CC6">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3E6EC40A" w14:textId="3233955E"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8) Kelsey is a cash-basis, calendar-year taxpayer. Her salary is $60,000, and she is single. She plans to purchase a residence in 2024. She anticipates her property taxes and interest will total $12,000 in 2024. Each year, Kelsey contributes approximately $1,500 to charity. Her other itemized deductions total $2,000.</w:t>
      </w:r>
    </w:p>
    <w:p w14:paraId="3A6394AA" w14:textId="77777777" w:rsidR="002C1ED0" w:rsidRDefault="002C1ED0">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a.</w:t>
      </w:r>
      <w:r>
        <w:rPr>
          <w:rFonts w:ascii="Palatino Linotype" w:hAnsi="Palatino Linotype" w:cs="Palatino Linotype"/>
          <w:sz w:val="20"/>
          <w:szCs w:val="20"/>
        </w:rPr>
        <w:tab/>
        <w:t>What will be her deductions from AGI in 2023 and 2024 if she contributes $1,500 to charity in each year?</w:t>
      </w:r>
    </w:p>
    <w:p w14:paraId="194B2037" w14:textId="77777777" w:rsidR="002C1ED0" w:rsidRDefault="002C1ED0">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ab/>
        <w:t>What will be her deductions from AGI in 2023 and 2024 if she contributes $3,000 to charity in 2023 but makes no contribution in 2024?</w:t>
      </w:r>
    </w:p>
    <w:p w14:paraId="721FAB61" w14:textId="77777777" w:rsidR="002C1ED0" w:rsidRDefault="002C1ED0">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c.</w:t>
      </w:r>
      <w:r>
        <w:rPr>
          <w:rFonts w:ascii="Palatino Linotype" w:hAnsi="Palatino Linotype" w:cs="Palatino Linotype"/>
          <w:sz w:val="20"/>
          <w:szCs w:val="20"/>
        </w:rPr>
        <w:tab/>
        <w:t>What will be her deductions from AGI in 2023 and 2024 if she makes no contribution in 2023 but contributes $3,000 to charity in 2024?</w:t>
      </w:r>
    </w:p>
    <w:p w14:paraId="43FE9A6E" w14:textId="77777777" w:rsidR="002C1ED0" w:rsidRDefault="002C1ED0">
      <w:pPr>
        <w:pStyle w:val="NormalText"/>
        <w:tabs>
          <w:tab w:val="left" w:pos="340"/>
        </w:tabs>
        <w:rPr>
          <w:rFonts w:ascii="Palatino Linotype" w:hAnsi="Palatino Linotype" w:cs="Palatino Linotype"/>
          <w:sz w:val="20"/>
          <w:szCs w:val="20"/>
        </w:rPr>
      </w:pPr>
      <w:r>
        <w:rPr>
          <w:rFonts w:ascii="Palatino Linotype" w:hAnsi="Palatino Linotype" w:cs="Palatino Linotype"/>
          <w:sz w:val="20"/>
          <w:szCs w:val="20"/>
        </w:rPr>
        <w:t>d.</w:t>
      </w:r>
      <w:r>
        <w:rPr>
          <w:rFonts w:ascii="Palatino Linotype" w:hAnsi="Palatino Linotype" w:cs="Palatino Linotype"/>
          <w:sz w:val="20"/>
          <w:szCs w:val="20"/>
        </w:rPr>
        <w:tab/>
        <w:t>Why does option C yield the largest deductions over time?</w:t>
      </w:r>
    </w:p>
    <w:p w14:paraId="63F1115A" w14:textId="77777777" w:rsidR="009C0CC6" w:rsidRDefault="002C1ED0">
      <w:pPr>
        <w:pStyle w:val="NormalText"/>
        <w:tabs>
          <w:tab w:val="right" w:pos="5280"/>
          <w:tab w:val="right" w:pos="6640"/>
        </w:tabs>
        <w:rPr>
          <w:rFonts w:ascii="Palatino Linotype" w:hAnsi="Palatino Linotype" w:cs="Palatino Linotype"/>
          <w:sz w:val="20"/>
          <w:szCs w:val="20"/>
        </w:rPr>
      </w:pPr>
      <w:r>
        <w:rPr>
          <w:rFonts w:ascii="Palatino Linotype" w:hAnsi="Palatino Linotype" w:cs="Palatino Linotype"/>
          <w:sz w:val="20"/>
          <w:szCs w:val="20"/>
        </w:rPr>
        <w:t>Answer:</w:t>
      </w:r>
    </w:p>
    <w:p w14:paraId="197740E9" w14:textId="74B06E9C" w:rsidR="002C1ED0" w:rsidRDefault="002C1ED0" w:rsidP="00013E69">
      <w:pPr>
        <w:pStyle w:val="NormalText"/>
        <w:tabs>
          <w:tab w:val="right" w:pos="5280"/>
          <w:tab w:val="right" w:pos="6750"/>
        </w:tabs>
        <w:rPr>
          <w:rFonts w:ascii="Palatino Linotype" w:hAnsi="Palatino Linotype" w:cs="Palatino Linotype"/>
          <w:sz w:val="20"/>
          <w:szCs w:val="20"/>
        </w:rPr>
      </w:pPr>
      <w:r>
        <w:rPr>
          <w:rFonts w:ascii="Palatino Linotype" w:hAnsi="Palatino Linotype" w:cs="Palatino Linotype"/>
          <w:sz w:val="20"/>
          <w:szCs w:val="20"/>
        </w:rPr>
        <w:t xml:space="preserve">  </w:t>
      </w:r>
      <w:r>
        <w:rPr>
          <w:rFonts w:ascii="Palatino Linotype" w:hAnsi="Palatino Linotype" w:cs="Palatino Linotype"/>
          <w:b/>
          <w:bCs/>
          <w:sz w:val="20"/>
          <w:szCs w:val="20"/>
        </w:rPr>
        <w:tab/>
      </w:r>
      <w:r>
        <w:rPr>
          <w:rFonts w:ascii="Palatino Linotype" w:hAnsi="Palatino Linotype" w:cs="Palatino Linotype"/>
          <w:b/>
          <w:bCs/>
          <w:sz w:val="20"/>
          <w:szCs w:val="20"/>
          <w:u w:val="single"/>
        </w:rPr>
        <w:t>2023</w:t>
      </w:r>
      <w:r>
        <w:rPr>
          <w:rFonts w:ascii="Palatino Linotype" w:hAnsi="Palatino Linotype" w:cs="Palatino Linotype"/>
          <w:sz w:val="20"/>
          <w:szCs w:val="20"/>
        </w:rPr>
        <w:tab/>
      </w:r>
      <w:r w:rsidR="00013E69">
        <w:rPr>
          <w:rFonts w:ascii="Palatino Linotype" w:hAnsi="Palatino Linotype" w:cs="Palatino Linotype"/>
          <w:sz w:val="20"/>
          <w:szCs w:val="20"/>
        </w:rPr>
        <w:t xml:space="preserve"> </w:t>
      </w:r>
      <w:r>
        <w:rPr>
          <w:rFonts w:ascii="Palatino Linotype" w:hAnsi="Palatino Linotype" w:cs="Palatino Linotype"/>
          <w:b/>
          <w:bCs/>
          <w:sz w:val="20"/>
          <w:szCs w:val="20"/>
          <w:u w:val="single"/>
        </w:rPr>
        <w:t>2024</w:t>
      </w:r>
      <w:r>
        <w:rPr>
          <w:rFonts w:ascii="Palatino Linotype" w:hAnsi="Palatino Linotype" w:cs="Palatino Linotype"/>
          <w:sz w:val="20"/>
          <w:szCs w:val="20"/>
        </w:rPr>
        <w:tab/>
      </w:r>
    </w:p>
    <w:p w14:paraId="0F01E10C" w14:textId="727AD81E" w:rsidR="002C1ED0" w:rsidRDefault="002C1ED0" w:rsidP="00013E69">
      <w:pPr>
        <w:pStyle w:val="NormalText"/>
        <w:tabs>
          <w:tab w:val="left" w:pos="360"/>
          <w:tab w:val="right" w:pos="5340"/>
          <w:tab w:val="right" w:pos="6820"/>
        </w:tabs>
        <w:rPr>
          <w:rFonts w:ascii="Palatino Linotype" w:hAnsi="Palatino Linotype" w:cs="Palatino Linotype"/>
          <w:sz w:val="20"/>
          <w:szCs w:val="20"/>
        </w:rPr>
      </w:pPr>
      <w:r>
        <w:rPr>
          <w:rFonts w:ascii="Palatino Linotype" w:hAnsi="Palatino Linotype" w:cs="Palatino Linotype"/>
          <w:sz w:val="20"/>
          <w:szCs w:val="20"/>
        </w:rPr>
        <w:t>a.</w:t>
      </w:r>
      <w:r w:rsidR="00013E69">
        <w:rPr>
          <w:rFonts w:ascii="Palatino Linotype" w:hAnsi="Palatino Linotype" w:cs="Palatino Linotype"/>
          <w:sz w:val="20"/>
          <w:szCs w:val="20"/>
        </w:rPr>
        <w:tab/>
      </w:r>
      <w:r>
        <w:rPr>
          <w:rFonts w:ascii="Palatino Linotype" w:hAnsi="Palatino Linotype" w:cs="Palatino Linotype"/>
          <w:sz w:val="20"/>
          <w:szCs w:val="20"/>
        </w:rPr>
        <w:t xml:space="preserve">Potential itemized deduction      </w:t>
      </w:r>
      <w:r>
        <w:rPr>
          <w:rFonts w:ascii="Palatino Linotype" w:hAnsi="Palatino Linotype" w:cs="Palatino Linotype"/>
          <w:sz w:val="20"/>
          <w:szCs w:val="20"/>
        </w:rPr>
        <w:tab/>
        <w:t>$  3,500</w:t>
      </w:r>
      <w:r>
        <w:rPr>
          <w:rFonts w:ascii="Palatino Linotype" w:hAnsi="Palatino Linotype" w:cs="Palatino Linotype"/>
          <w:sz w:val="20"/>
          <w:szCs w:val="20"/>
        </w:rPr>
        <w:tab/>
        <w:t xml:space="preserve">         $ 15,500</w:t>
      </w:r>
      <w:r>
        <w:rPr>
          <w:rFonts w:ascii="Palatino Linotype" w:hAnsi="Palatino Linotype" w:cs="Palatino Linotype"/>
          <w:sz w:val="20"/>
          <w:szCs w:val="20"/>
        </w:rPr>
        <w:tab/>
        <w:t xml:space="preserve">         </w:t>
      </w:r>
    </w:p>
    <w:p w14:paraId="562337E4" w14:textId="77777777" w:rsidR="002C1ED0" w:rsidRDefault="002C1ED0">
      <w:pPr>
        <w:pStyle w:val="NormalText"/>
        <w:tabs>
          <w:tab w:val="left" w:pos="380"/>
          <w:tab w:val="left" w:pos="1120"/>
          <w:tab w:val="right" w:pos="5340"/>
          <w:tab w:val="right" w:pos="6820"/>
        </w:tabs>
        <w:rPr>
          <w:rFonts w:ascii="Palatino Linotype" w:hAnsi="Palatino Linotype" w:cs="Palatino Linotype"/>
          <w:sz w:val="20"/>
          <w:szCs w:val="20"/>
        </w:rPr>
      </w:pPr>
      <w:r>
        <w:rPr>
          <w:rFonts w:ascii="Palatino Linotype" w:hAnsi="Palatino Linotype" w:cs="Palatino Linotype"/>
          <w:sz w:val="20"/>
          <w:szCs w:val="20"/>
        </w:rPr>
        <w:tab/>
        <w:t xml:space="preserve">Standard deduction  </w:t>
      </w:r>
      <w:r>
        <w:rPr>
          <w:rFonts w:ascii="Palatino Linotype" w:hAnsi="Palatino Linotype" w:cs="Palatino Linotype"/>
          <w:sz w:val="20"/>
          <w:szCs w:val="20"/>
        </w:rPr>
        <w:tab/>
        <w:t>13,850</w:t>
      </w:r>
      <w:r>
        <w:rPr>
          <w:rFonts w:ascii="Palatino Linotype" w:hAnsi="Palatino Linotype" w:cs="Palatino Linotype"/>
          <w:sz w:val="20"/>
          <w:szCs w:val="20"/>
        </w:rPr>
        <w:tab/>
        <w:t>14,600</w:t>
      </w:r>
    </w:p>
    <w:p w14:paraId="2023F7F4" w14:textId="77777777" w:rsidR="002C1ED0" w:rsidRDefault="002C1ED0">
      <w:pPr>
        <w:pStyle w:val="NormalText"/>
        <w:tabs>
          <w:tab w:val="left" w:pos="380"/>
          <w:tab w:val="left" w:pos="1120"/>
          <w:tab w:val="right" w:pos="5340"/>
          <w:tab w:val="right" w:pos="6820"/>
        </w:tabs>
        <w:rPr>
          <w:rFonts w:ascii="Palatino Linotype" w:hAnsi="Palatino Linotype" w:cs="Palatino Linotype"/>
          <w:sz w:val="20"/>
          <w:szCs w:val="20"/>
        </w:rPr>
      </w:pPr>
    </w:p>
    <w:p w14:paraId="1EEC021E" w14:textId="77777777" w:rsidR="002C1ED0" w:rsidRDefault="002C1ED0">
      <w:pPr>
        <w:pStyle w:val="NormalText"/>
        <w:tabs>
          <w:tab w:val="left" w:pos="380"/>
          <w:tab w:val="right" w:pos="5340"/>
          <w:tab w:val="right" w:pos="6820"/>
        </w:tabs>
        <w:rPr>
          <w:rFonts w:ascii="Palatino Linotype" w:hAnsi="Palatino Linotype" w:cs="Palatino Linotype"/>
          <w:sz w:val="20"/>
          <w:szCs w:val="20"/>
          <w:u w:val="double"/>
        </w:rPr>
      </w:pPr>
      <w:r>
        <w:rPr>
          <w:rFonts w:ascii="Palatino Linotype" w:hAnsi="Palatino Linotype" w:cs="Palatino Linotype"/>
          <w:sz w:val="20"/>
          <w:szCs w:val="20"/>
        </w:rPr>
        <w:tab/>
        <w:t>Deduction from AGI (larger of above)</w:t>
      </w:r>
      <w:r>
        <w:rPr>
          <w:rFonts w:ascii="Palatino Linotype" w:hAnsi="Palatino Linotype" w:cs="Palatino Linotype"/>
          <w:sz w:val="20"/>
          <w:szCs w:val="20"/>
        </w:rPr>
        <w:tab/>
      </w:r>
      <w:r>
        <w:rPr>
          <w:rFonts w:ascii="Palatino Linotype" w:hAnsi="Palatino Linotype" w:cs="Palatino Linotype"/>
          <w:sz w:val="20"/>
          <w:szCs w:val="20"/>
          <w:u w:val="double"/>
        </w:rPr>
        <w:t>$13,850</w:t>
      </w:r>
      <w:r>
        <w:rPr>
          <w:rFonts w:ascii="Palatino Linotype" w:hAnsi="Palatino Linotype" w:cs="Palatino Linotype"/>
          <w:sz w:val="20"/>
          <w:szCs w:val="20"/>
        </w:rPr>
        <w:tab/>
      </w:r>
      <w:r>
        <w:rPr>
          <w:rFonts w:ascii="Palatino Linotype" w:hAnsi="Palatino Linotype" w:cs="Palatino Linotype"/>
          <w:sz w:val="20"/>
          <w:szCs w:val="20"/>
          <w:u w:val="double"/>
        </w:rPr>
        <w:t>$ 15,500</w:t>
      </w:r>
    </w:p>
    <w:p w14:paraId="5F19EE65" w14:textId="77777777" w:rsidR="002C1ED0" w:rsidRDefault="002C1ED0">
      <w:pPr>
        <w:pStyle w:val="NormalText"/>
        <w:tabs>
          <w:tab w:val="left" w:pos="380"/>
          <w:tab w:val="right" w:pos="5340"/>
          <w:tab w:val="right" w:pos="6820"/>
        </w:tabs>
        <w:rPr>
          <w:rFonts w:ascii="Palatino Linotype" w:hAnsi="Palatino Linotype" w:cs="Palatino Linotype"/>
          <w:sz w:val="20"/>
          <w:szCs w:val="20"/>
        </w:rPr>
      </w:pPr>
      <w:r>
        <w:rPr>
          <w:rFonts w:ascii="Palatino Linotype" w:hAnsi="Palatino Linotype" w:cs="Palatino Linotype"/>
          <w:sz w:val="20"/>
          <w:szCs w:val="20"/>
        </w:rPr>
        <w:tab/>
      </w:r>
    </w:p>
    <w:p w14:paraId="00DB8D0F" w14:textId="77777777" w:rsidR="002C1ED0" w:rsidRDefault="002C1ED0">
      <w:pPr>
        <w:pStyle w:val="NormalText"/>
        <w:tabs>
          <w:tab w:val="left" w:pos="380"/>
          <w:tab w:val="right" w:pos="5340"/>
          <w:tab w:val="right" w:pos="6820"/>
        </w:tabs>
        <w:rPr>
          <w:rFonts w:ascii="Palatino Linotype" w:hAnsi="Palatino Linotype" w:cs="Palatino Linotype"/>
          <w:sz w:val="20"/>
          <w:szCs w:val="20"/>
          <w:u w:val="double"/>
        </w:rPr>
      </w:pPr>
      <w:r>
        <w:rPr>
          <w:rFonts w:ascii="Palatino Linotype" w:hAnsi="Palatino Linotype" w:cs="Palatino Linotype"/>
          <w:sz w:val="20"/>
          <w:szCs w:val="20"/>
        </w:rPr>
        <w:tab/>
        <w:t>Deductions across two years</w:t>
      </w:r>
      <w:r>
        <w:rPr>
          <w:rFonts w:ascii="Palatino Linotype" w:hAnsi="Palatino Linotype" w:cs="Palatino Linotype"/>
          <w:sz w:val="20"/>
          <w:szCs w:val="20"/>
        </w:rPr>
        <w:tab/>
      </w:r>
      <w:r>
        <w:rPr>
          <w:rFonts w:ascii="Palatino Linotype" w:hAnsi="Palatino Linotype" w:cs="Palatino Linotype"/>
          <w:sz w:val="20"/>
          <w:szCs w:val="20"/>
        </w:rPr>
        <w:tab/>
      </w:r>
      <w:r>
        <w:rPr>
          <w:rFonts w:ascii="Palatino Linotype" w:hAnsi="Palatino Linotype" w:cs="Palatino Linotype"/>
          <w:sz w:val="20"/>
          <w:szCs w:val="20"/>
          <w:u w:val="double"/>
        </w:rPr>
        <w:t>$ 29,350</w:t>
      </w:r>
    </w:p>
    <w:p w14:paraId="01BF2F4D" w14:textId="77777777" w:rsidR="002C1ED0" w:rsidRDefault="002C1ED0">
      <w:pPr>
        <w:pStyle w:val="NormalText"/>
        <w:tabs>
          <w:tab w:val="left" w:pos="380"/>
          <w:tab w:val="right" w:pos="5340"/>
          <w:tab w:val="right" w:pos="6820"/>
        </w:tabs>
        <w:rPr>
          <w:rFonts w:ascii="Palatino Linotype" w:hAnsi="Palatino Linotype" w:cs="Palatino Linotype"/>
          <w:sz w:val="20"/>
          <w:szCs w:val="20"/>
          <w:u w:val="double"/>
        </w:rPr>
      </w:pPr>
    </w:p>
    <w:p w14:paraId="1E864EF4" w14:textId="77777777" w:rsidR="002C1ED0" w:rsidRDefault="002C1ED0">
      <w:pPr>
        <w:pStyle w:val="NormalText"/>
        <w:tabs>
          <w:tab w:val="left" w:pos="380"/>
          <w:tab w:val="right" w:pos="5340"/>
          <w:tab w:val="right" w:pos="6820"/>
        </w:tabs>
        <w:rPr>
          <w:rFonts w:ascii="Palatino Linotype" w:hAnsi="Palatino Linotype" w:cs="Palatino Linotype"/>
          <w:sz w:val="20"/>
          <w:szCs w:val="20"/>
        </w:rPr>
      </w:pPr>
      <w:r>
        <w:rPr>
          <w:rFonts w:ascii="Palatino Linotype" w:hAnsi="Palatino Linotype" w:cs="Palatino Linotype"/>
          <w:sz w:val="20"/>
          <w:szCs w:val="20"/>
        </w:rPr>
        <w:t>b.</w:t>
      </w:r>
      <w:r>
        <w:rPr>
          <w:rFonts w:ascii="Palatino Linotype" w:hAnsi="Palatino Linotype" w:cs="Palatino Linotype"/>
          <w:sz w:val="20"/>
          <w:szCs w:val="20"/>
        </w:rPr>
        <w:tab/>
        <w:t>Potential itemized deduction</w:t>
      </w:r>
      <w:r>
        <w:rPr>
          <w:rFonts w:ascii="Palatino Linotype" w:hAnsi="Palatino Linotype" w:cs="Palatino Linotype"/>
          <w:sz w:val="20"/>
          <w:szCs w:val="20"/>
        </w:rPr>
        <w:tab/>
        <w:t xml:space="preserve"> $ 5,000</w:t>
      </w:r>
      <w:r>
        <w:rPr>
          <w:rFonts w:ascii="Palatino Linotype" w:hAnsi="Palatino Linotype" w:cs="Palatino Linotype"/>
          <w:sz w:val="20"/>
          <w:szCs w:val="20"/>
        </w:rPr>
        <w:tab/>
        <w:t>$ 14,000</w:t>
      </w:r>
    </w:p>
    <w:p w14:paraId="218FAB89" w14:textId="77777777" w:rsidR="002C1ED0" w:rsidRDefault="002C1ED0">
      <w:pPr>
        <w:pStyle w:val="NormalText"/>
        <w:tabs>
          <w:tab w:val="left" w:pos="380"/>
          <w:tab w:val="left" w:pos="1120"/>
          <w:tab w:val="right" w:pos="5340"/>
          <w:tab w:val="right" w:pos="6820"/>
        </w:tabs>
        <w:rPr>
          <w:rFonts w:ascii="Palatino Linotype" w:hAnsi="Palatino Linotype" w:cs="Palatino Linotype"/>
          <w:sz w:val="20"/>
          <w:szCs w:val="20"/>
        </w:rPr>
      </w:pPr>
      <w:r>
        <w:rPr>
          <w:rFonts w:ascii="Palatino Linotype" w:hAnsi="Palatino Linotype" w:cs="Palatino Linotype"/>
          <w:sz w:val="20"/>
          <w:szCs w:val="20"/>
        </w:rPr>
        <w:tab/>
        <w:t>Standard deduction</w:t>
      </w:r>
      <w:r>
        <w:rPr>
          <w:rFonts w:ascii="Palatino Linotype" w:hAnsi="Palatino Linotype" w:cs="Palatino Linotype"/>
          <w:sz w:val="20"/>
          <w:szCs w:val="20"/>
        </w:rPr>
        <w:tab/>
        <w:t xml:space="preserve"> 13,850</w:t>
      </w:r>
      <w:r>
        <w:rPr>
          <w:rFonts w:ascii="Palatino Linotype" w:hAnsi="Palatino Linotype" w:cs="Palatino Linotype"/>
          <w:sz w:val="20"/>
          <w:szCs w:val="20"/>
        </w:rPr>
        <w:tab/>
        <w:t>14,600</w:t>
      </w:r>
    </w:p>
    <w:p w14:paraId="1FB47D80" w14:textId="77777777" w:rsidR="002C1ED0" w:rsidRDefault="002C1ED0">
      <w:pPr>
        <w:pStyle w:val="NormalText"/>
        <w:tabs>
          <w:tab w:val="left" w:pos="380"/>
          <w:tab w:val="left" w:pos="1120"/>
          <w:tab w:val="right" w:pos="5340"/>
          <w:tab w:val="right" w:pos="6820"/>
        </w:tabs>
        <w:rPr>
          <w:rFonts w:ascii="Palatino Linotype" w:hAnsi="Palatino Linotype" w:cs="Palatino Linotype"/>
          <w:sz w:val="20"/>
          <w:szCs w:val="20"/>
        </w:rPr>
      </w:pPr>
    </w:p>
    <w:p w14:paraId="6A3F67B5" w14:textId="77777777" w:rsidR="002C1ED0" w:rsidRDefault="002C1ED0">
      <w:pPr>
        <w:pStyle w:val="NormalText"/>
        <w:tabs>
          <w:tab w:val="left" w:pos="380"/>
          <w:tab w:val="right" w:pos="5340"/>
          <w:tab w:val="right" w:pos="6820"/>
        </w:tabs>
        <w:rPr>
          <w:rFonts w:ascii="Palatino Linotype" w:hAnsi="Palatino Linotype" w:cs="Palatino Linotype"/>
          <w:sz w:val="20"/>
          <w:szCs w:val="20"/>
          <w:u w:val="double"/>
        </w:rPr>
      </w:pPr>
      <w:r>
        <w:rPr>
          <w:rFonts w:ascii="Palatino Linotype" w:hAnsi="Palatino Linotype" w:cs="Palatino Linotype"/>
          <w:sz w:val="20"/>
          <w:szCs w:val="20"/>
        </w:rPr>
        <w:tab/>
        <w:t>Deduction from AGI (larger of above)</w:t>
      </w:r>
      <w:r>
        <w:rPr>
          <w:rFonts w:ascii="Palatino Linotype" w:hAnsi="Palatino Linotype" w:cs="Palatino Linotype"/>
          <w:sz w:val="20"/>
          <w:szCs w:val="20"/>
        </w:rPr>
        <w:tab/>
      </w:r>
      <w:r>
        <w:rPr>
          <w:rFonts w:ascii="Palatino Linotype" w:hAnsi="Palatino Linotype" w:cs="Palatino Linotype"/>
          <w:sz w:val="20"/>
          <w:szCs w:val="20"/>
          <w:u w:val="double"/>
        </w:rPr>
        <w:t>$13,850</w:t>
      </w:r>
      <w:r>
        <w:rPr>
          <w:rFonts w:ascii="Palatino Linotype" w:hAnsi="Palatino Linotype" w:cs="Palatino Linotype"/>
          <w:sz w:val="20"/>
          <w:szCs w:val="20"/>
        </w:rPr>
        <w:tab/>
      </w:r>
      <w:r>
        <w:rPr>
          <w:rFonts w:ascii="Palatino Linotype" w:hAnsi="Palatino Linotype" w:cs="Palatino Linotype"/>
          <w:sz w:val="20"/>
          <w:szCs w:val="20"/>
          <w:u w:val="double"/>
        </w:rPr>
        <w:t>$ 14,600</w:t>
      </w:r>
    </w:p>
    <w:p w14:paraId="1D7A88E6" w14:textId="77777777" w:rsidR="002C1ED0" w:rsidRDefault="002C1ED0">
      <w:pPr>
        <w:pStyle w:val="NormalText"/>
        <w:tabs>
          <w:tab w:val="left" w:pos="380"/>
          <w:tab w:val="right" w:pos="5340"/>
          <w:tab w:val="right" w:pos="6820"/>
        </w:tabs>
        <w:rPr>
          <w:rFonts w:ascii="Palatino Linotype" w:hAnsi="Palatino Linotype" w:cs="Palatino Linotype"/>
          <w:sz w:val="20"/>
          <w:szCs w:val="20"/>
        </w:rPr>
      </w:pPr>
    </w:p>
    <w:p w14:paraId="00E29E33" w14:textId="77777777" w:rsidR="002C1ED0" w:rsidRDefault="002C1ED0">
      <w:pPr>
        <w:pStyle w:val="NormalText"/>
        <w:tabs>
          <w:tab w:val="left" w:pos="380"/>
          <w:tab w:val="right" w:pos="5340"/>
          <w:tab w:val="right" w:pos="6820"/>
        </w:tabs>
        <w:rPr>
          <w:rFonts w:ascii="Palatino Linotype" w:hAnsi="Palatino Linotype" w:cs="Palatino Linotype"/>
          <w:sz w:val="20"/>
          <w:szCs w:val="20"/>
        </w:rPr>
      </w:pPr>
      <w:r>
        <w:rPr>
          <w:rFonts w:ascii="Palatino Linotype" w:hAnsi="Palatino Linotype" w:cs="Palatino Linotype"/>
          <w:sz w:val="20"/>
          <w:szCs w:val="20"/>
        </w:rPr>
        <w:tab/>
        <w:t>Deductions across two years</w:t>
      </w:r>
      <w:r>
        <w:rPr>
          <w:rFonts w:ascii="Palatino Linotype" w:hAnsi="Palatino Linotype" w:cs="Palatino Linotype"/>
          <w:sz w:val="20"/>
          <w:szCs w:val="20"/>
        </w:rPr>
        <w:tab/>
      </w:r>
      <w:r>
        <w:rPr>
          <w:rFonts w:ascii="Palatino Linotype" w:hAnsi="Palatino Linotype" w:cs="Palatino Linotype"/>
          <w:sz w:val="20"/>
          <w:szCs w:val="20"/>
        </w:rPr>
        <w:tab/>
      </w:r>
      <w:r>
        <w:rPr>
          <w:rFonts w:ascii="Palatino Linotype" w:hAnsi="Palatino Linotype" w:cs="Palatino Linotype"/>
          <w:sz w:val="20"/>
          <w:szCs w:val="20"/>
          <w:u w:val="double"/>
        </w:rPr>
        <w:t>$ 28,450</w:t>
      </w:r>
    </w:p>
    <w:p w14:paraId="10DBB850" w14:textId="77777777" w:rsidR="002C1ED0" w:rsidRDefault="002C1ED0">
      <w:pPr>
        <w:pStyle w:val="NormalText"/>
        <w:tabs>
          <w:tab w:val="left" w:pos="380"/>
          <w:tab w:val="right" w:pos="5340"/>
          <w:tab w:val="right" w:pos="6820"/>
        </w:tabs>
        <w:rPr>
          <w:rFonts w:ascii="Palatino Linotype" w:hAnsi="Palatino Linotype" w:cs="Palatino Linotype"/>
          <w:sz w:val="20"/>
          <w:szCs w:val="20"/>
        </w:rPr>
      </w:pPr>
    </w:p>
    <w:p w14:paraId="583A87DD" w14:textId="77777777" w:rsidR="002C1ED0" w:rsidRDefault="002C1ED0">
      <w:pPr>
        <w:pStyle w:val="NormalText"/>
        <w:tabs>
          <w:tab w:val="left" w:pos="380"/>
          <w:tab w:val="right" w:pos="5340"/>
          <w:tab w:val="right" w:pos="6820"/>
        </w:tabs>
        <w:rPr>
          <w:rFonts w:ascii="Palatino Linotype" w:hAnsi="Palatino Linotype" w:cs="Palatino Linotype"/>
          <w:sz w:val="20"/>
          <w:szCs w:val="20"/>
        </w:rPr>
      </w:pPr>
      <w:r>
        <w:rPr>
          <w:rFonts w:ascii="Palatino Linotype" w:hAnsi="Palatino Linotype" w:cs="Palatino Linotype"/>
          <w:sz w:val="20"/>
          <w:szCs w:val="20"/>
        </w:rPr>
        <w:t>c.</w:t>
      </w:r>
      <w:r>
        <w:rPr>
          <w:rFonts w:ascii="Palatino Linotype" w:hAnsi="Palatino Linotype" w:cs="Palatino Linotype"/>
          <w:sz w:val="20"/>
          <w:szCs w:val="20"/>
        </w:rPr>
        <w:tab/>
        <w:t>Potential itemized deduction</w:t>
      </w:r>
      <w:r>
        <w:rPr>
          <w:rFonts w:ascii="Palatino Linotype" w:hAnsi="Palatino Linotype" w:cs="Palatino Linotype"/>
          <w:sz w:val="20"/>
          <w:szCs w:val="20"/>
        </w:rPr>
        <w:tab/>
        <w:t xml:space="preserve"> $ 2,000</w:t>
      </w:r>
      <w:r>
        <w:rPr>
          <w:rFonts w:ascii="Palatino Linotype" w:hAnsi="Palatino Linotype" w:cs="Palatino Linotype"/>
          <w:sz w:val="20"/>
          <w:szCs w:val="20"/>
        </w:rPr>
        <w:tab/>
        <w:t>$ 17,000</w:t>
      </w:r>
    </w:p>
    <w:p w14:paraId="587B1478" w14:textId="77777777" w:rsidR="002C1ED0" w:rsidRDefault="002C1ED0">
      <w:pPr>
        <w:pStyle w:val="NormalText"/>
        <w:tabs>
          <w:tab w:val="left" w:pos="380"/>
          <w:tab w:val="left" w:pos="1120"/>
          <w:tab w:val="right" w:pos="5340"/>
          <w:tab w:val="right" w:pos="6820"/>
        </w:tabs>
        <w:rPr>
          <w:rFonts w:ascii="Palatino Linotype" w:hAnsi="Palatino Linotype" w:cs="Palatino Linotype"/>
          <w:sz w:val="20"/>
          <w:szCs w:val="20"/>
        </w:rPr>
      </w:pPr>
      <w:r>
        <w:rPr>
          <w:rFonts w:ascii="Palatino Linotype" w:hAnsi="Palatino Linotype" w:cs="Palatino Linotype"/>
          <w:sz w:val="20"/>
          <w:szCs w:val="20"/>
        </w:rPr>
        <w:tab/>
        <w:t xml:space="preserve">Standard deduction </w:t>
      </w:r>
      <w:r>
        <w:rPr>
          <w:rFonts w:ascii="Palatino Linotype" w:hAnsi="Palatino Linotype" w:cs="Palatino Linotype"/>
          <w:sz w:val="20"/>
          <w:szCs w:val="20"/>
        </w:rPr>
        <w:tab/>
        <w:t>13,850</w:t>
      </w:r>
      <w:r>
        <w:rPr>
          <w:rFonts w:ascii="Palatino Linotype" w:hAnsi="Palatino Linotype" w:cs="Palatino Linotype"/>
          <w:sz w:val="20"/>
          <w:szCs w:val="20"/>
        </w:rPr>
        <w:tab/>
        <w:t>14,600</w:t>
      </w:r>
    </w:p>
    <w:p w14:paraId="04CD2666" w14:textId="77777777" w:rsidR="002C1ED0" w:rsidRDefault="002C1ED0">
      <w:pPr>
        <w:pStyle w:val="NormalText"/>
        <w:tabs>
          <w:tab w:val="left" w:pos="380"/>
          <w:tab w:val="left" w:pos="1120"/>
          <w:tab w:val="right" w:pos="5340"/>
          <w:tab w:val="right" w:pos="6820"/>
        </w:tabs>
        <w:rPr>
          <w:rFonts w:ascii="Palatino Linotype" w:hAnsi="Palatino Linotype" w:cs="Palatino Linotype"/>
          <w:sz w:val="20"/>
          <w:szCs w:val="20"/>
        </w:rPr>
      </w:pPr>
    </w:p>
    <w:p w14:paraId="4D46D29F" w14:textId="77777777" w:rsidR="002C1ED0" w:rsidRDefault="002C1ED0">
      <w:pPr>
        <w:pStyle w:val="NormalText"/>
        <w:tabs>
          <w:tab w:val="left" w:pos="380"/>
          <w:tab w:val="right" w:pos="5340"/>
          <w:tab w:val="right" w:pos="6820"/>
        </w:tabs>
        <w:rPr>
          <w:rFonts w:ascii="Palatino Linotype" w:hAnsi="Palatino Linotype" w:cs="Palatino Linotype"/>
          <w:sz w:val="20"/>
          <w:szCs w:val="20"/>
          <w:u w:val="double"/>
        </w:rPr>
      </w:pPr>
      <w:r>
        <w:rPr>
          <w:rFonts w:ascii="Palatino Linotype" w:hAnsi="Palatino Linotype" w:cs="Palatino Linotype"/>
          <w:sz w:val="20"/>
          <w:szCs w:val="20"/>
        </w:rPr>
        <w:tab/>
        <w:t>Deduction from AGI (larger of above)</w:t>
      </w:r>
      <w:r>
        <w:rPr>
          <w:rFonts w:ascii="Palatino Linotype" w:hAnsi="Palatino Linotype" w:cs="Palatino Linotype"/>
          <w:sz w:val="20"/>
          <w:szCs w:val="20"/>
        </w:rPr>
        <w:tab/>
      </w:r>
      <w:r>
        <w:rPr>
          <w:rFonts w:ascii="Palatino Linotype" w:hAnsi="Palatino Linotype" w:cs="Palatino Linotype"/>
          <w:sz w:val="20"/>
          <w:szCs w:val="20"/>
          <w:u w:val="double"/>
        </w:rPr>
        <w:t>$ 13,850</w:t>
      </w:r>
      <w:r>
        <w:rPr>
          <w:rFonts w:ascii="Palatino Linotype" w:hAnsi="Palatino Linotype" w:cs="Palatino Linotype"/>
          <w:sz w:val="20"/>
          <w:szCs w:val="20"/>
        </w:rPr>
        <w:tab/>
      </w:r>
      <w:r>
        <w:rPr>
          <w:rFonts w:ascii="Palatino Linotype" w:hAnsi="Palatino Linotype" w:cs="Palatino Linotype"/>
          <w:sz w:val="20"/>
          <w:szCs w:val="20"/>
          <w:u w:val="double"/>
        </w:rPr>
        <w:t>$ 17,000</w:t>
      </w:r>
    </w:p>
    <w:p w14:paraId="310B071D" w14:textId="77777777" w:rsidR="002C1ED0" w:rsidRDefault="002C1ED0">
      <w:pPr>
        <w:pStyle w:val="NormalText"/>
        <w:tabs>
          <w:tab w:val="left" w:pos="380"/>
          <w:tab w:val="right" w:pos="5340"/>
          <w:tab w:val="right" w:pos="6820"/>
        </w:tabs>
        <w:rPr>
          <w:rFonts w:ascii="Palatino Linotype" w:hAnsi="Palatino Linotype" w:cs="Palatino Linotype"/>
          <w:sz w:val="20"/>
          <w:szCs w:val="20"/>
        </w:rPr>
      </w:pPr>
    </w:p>
    <w:p w14:paraId="0F1CA5DA" w14:textId="77777777" w:rsidR="002C1ED0" w:rsidRDefault="002C1ED0">
      <w:pPr>
        <w:pStyle w:val="NormalText"/>
        <w:tabs>
          <w:tab w:val="left" w:pos="380"/>
          <w:tab w:val="right" w:pos="5340"/>
          <w:tab w:val="right" w:pos="6820"/>
        </w:tabs>
        <w:rPr>
          <w:rFonts w:ascii="Palatino Linotype" w:hAnsi="Palatino Linotype" w:cs="Palatino Linotype"/>
          <w:sz w:val="20"/>
          <w:szCs w:val="20"/>
        </w:rPr>
      </w:pPr>
      <w:r>
        <w:rPr>
          <w:rFonts w:ascii="Palatino Linotype" w:hAnsi="Palatino Linotype" w:cs="Palatino Linotype"/>
          <w:sz w:val="20"/>
          <w:szCs w:val="20"/>
        </w:rPr>
        <w:tab/>
        <w:t>Deductions across two years</w:t>
      </w:r>
      <w:r>
        <w:rPr>
          <w:rFonts w:ascii="Palatino Linotype" w:hAnsi="Palatino Linotype" w:cs="Palatino Linotype"/>
          <w:sz w:val="20"/>
          <w:szCs w:val="20"/>
        </w:rPr>
        <w:tab/>
      </w:r>
      <w:r>
        <w:rPr>
          <w:rFonts w:ascii="Palatino Linotype" w:hAnsi="Palatino Linotype" w:cs="Palatino Linotype"/>
          <w:sz w:val="20"/>
          <w:szCs w:val="20"/>
        </w:rPr>
        <w:tab/>
      </w:r>
      <w:r>
        <w:rPr>
          <w:rFonts w:ascii="Palatino Linotype" w:hAnsi="Palatino Linotype" w:cs="Palatino Linotype"/>
          <w:sz w:val="20"/>
          <w:szCs w:val="20"/>
          <w:u w:val="double"/>
        </w:rPr>
        <w:t>$ 30,850</w:t>
      </w:r>
    </w:p>
    <w:p w14:paraId="59134627" w14:textId="77777777" w:rsidR="002C1ED0" w:rsidRDefault="002C1ED0">
      <w:pPr>
        <w:pStyle w:val="NormalText"/>
        <w:rPr>
          <w:rFonts w:ascii="Palatino Linotype" w:hAnsi="Palatino Linotype" w:cs="Palatino Linotype"/>
          <w:sz w:val="20"/>
          <w:szCs w:val="20"/>
        </w:rPr>
      </w:pPr>
    </w:p>
    <w:p w14:paraId="53773B94" w14:textId="77777777" w:rsidR="002C1ED0" w:rsidRDefault="002C1ED0">
      <w:pPr>
        <w:pStyle w:val="NormalText"/>
        <w:tabs>
          <w:tab w:val="left" w:pos="380"/>
        </w:tabs>
        <w:rPr>
          <w:rFonts w:ascii="Palatino Linotype" w:hAnsi="Palatino Linotype" w:cs="Palatino Linotype"/>
          <w:sz w:val="20"/>
          <w:szCs w:val="20"/>
        </w:rPr>
      </w:pPr>
      <w:r>
        <w:rPr>
          <w:rFonts w:ascii="Palatino Linotype" w:hAnsi="Palatino Linotype" w:cs="Palatino Linotype"/>
          <w:sz w:val="20"/>
          <w:szCs w:val="20"/>
        </w:rPr>
        <w:t>d.</w:t>
      </w:r>
      <w:r>
        <w:rPr>
          <w:rFonts w:ascii="Palatino Linotype" w:hAnsi="Palatino Linotype" w:cs="Palatino Linotype"/>
          <w:sz w:val="20"/>
          <w:szCs w:val="20"/>
        </w:rPr>
        <w:tab/>
        <w:t>The contributions provide no tax benefit in 2023 because the standard deduction is taken and charitable contributions are itemized deductions.</w:t>
      </w:r>
    </w:p>
    <w:p w14:paraId="20358EC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I:2-33</w:t>
      </w:r>
    </w:p>
    <w:p w14:paraId="41B4603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6</w:t>
      </w:r>
    </w:p>
    <w:p w14:paraId="3FDBB642" w14:textId="77777777" w:rsidR="002C1ED0" w:rsidRDefault="002C1ED0">
      <w:pPr>
        <w:pStyle w:val="NormalText"/>
        <w:rPr>
          <w:rFonts w:ascii="Palatino Linotype" w:hAnsi="Palatino Linotype" w:cs="Palatino Linotype"/>
          <w:sz w:val="20"/>
          <w:szCs w:val="20"/>
        </w:rPr>
      </w:pPr>
    </w:p>
    <w:p w14:paraId="6AEBD61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9) Discuss reasons why a married couple may choose not to file a joint return.</w:t>
      </w:r>
    </w:p>
    <w:p w14:paraId="42A4EF79" w14:textId="77777777" w:rsidR="00013E69" w:rsidRDefault="002C1ED0">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 xml:space="preserve">Answer:  </w:t>
      </w:r>
    </w:p>
    <w:p w14:paraId="74823C6C" w14:textId="6DC1E617" w:rsidR="002C1ED0" w:rsidRDefault="002C1ED0">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1.</w:t>
      </w:r>
      <w:r>
        <w:rPr>
          <w:rFonts w:ascii="Palatino Linotype" w:hAnsi="Palatino Linotype" w:cs="Palatino Linotype"/>
          <w:sz w:val="20"/>
          <w:szCs w:val="20"/>
        </w:rPr>
        <w:tab/>
        <w:t>One spouse incurs most of the medical expenses and itemized deductions can be maximized.</w:t>
      </w:r>
    </w:p>
    <w:p w14:paraId="4355016E" w14:textId="77777777" w:rsidR="002C1ED0" w:rsidRDefault="002C1ED0">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2.</w:t>
      </w:r>
      <w:r>
        <w:rPr>
          <w:rFonts w:ascii="Palatino Linotype" w:hAnsi="Palatino Linotype" w:cs="Palatino Linotype"/>
          <w:sz w:val="20"/>
          <w:szCs w:val="20"/>
        </w:rPr>
        <w:tab/>
        <w:t>They may not want joint tax liability.</w:t>
      </w:r>
    </w:p>
    <w:p w14:paraId="2F24BF17" w14:textId="77777777" w:rsidR="002C1ED0" w:rsidRDefault="002C1ED0">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3.</w:t>
      </w:r>
      <w:r>
        <w:rPr>
          <w:rFonts w:ascii="Palatino Linotype" w:hAnsi="Palatino Linotype" w:cs="Palatino Linotype"/>
          <w:sz w:val="20"/>
          <w:szCs w:val="20"/>
        </w:rPr>
        <w:tab/>
        <w:t>Casualty losses may be deductible on a separate return but not on a joint return because of the 10% floor.</w:t>
      </w:r>
    </w:p>
    <w:p w14:paraId="2FC39EF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I:2-33 and I:2-34</w:t>
      </w:r>
    </w:p>
    <w:p w14:paraId="7EB51EE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6</w:t>
      </w:r>
    </w:p>
    <w:p w14:paraId="056F42DD" w14:textId="77777777" w:rsidR="002C1ED0" w:rsidRDefault="002C1ED0">
      <w:pPr>
        <w:pStyle w:val="NormalText"/>
        <w:rPr>
          <w:rFonts w:ascii="Palatino Linotype" w:hAnsi="Palatino Linotype" w:cs="Palatino Linotype"/>
          <w:sz w:val="20"/>
          <w:szCs w:val="20"/>
        </w:rPr>
      </w:pPr>
    </w:p>
    <w:p w14:paraId="79C920F3" w14:textId="77777777" w:rsidR="00013E69" w:rsidRDefault="00013E69">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1864BB94" w14:textId="4C83DD2F"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10) Discuss why Congress passed the innocent spouse provision and detail the requirements to be met in order to qualify as an innocent spouse and be relieved of liability for tax on unreported income.</w:t>
      </w:r>
    </w:p>
    <w:p w14:paraId="6B7CE57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The provision was passed because each spouse is liable for the entire tax on a joint return as well as penalties imposed. This would not be fair if one spouse concealed information regarding income or deductions from the other spouse.</w:t>
      </w:r>
    </w:p>
    <w:p w14:paraId="317B2799" w14:textId="77777777" w:rsidR="002C1ED0" w:rsidRDefault="002C1ED0">
      <w:pPr>
        <w:pStyle w:val="NormalText"/>
        <w:rPr>
          <w:rFonts w:ascii="Palatino Linotype" w:hAnsi="Palatino Linotype" w:cs="Palatino Linotype"/>
          <w:sz w:val="20"/>
          <w:szCs w:val="20"/>
        </w:rPr>
      </w:pPr>
    </w:p>
    <w:p w14:paraId="5CAAE2A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 innocent spouse is relieved of liability when</w:t>
      </w:r>
    </w:p>
    <w:p w14:paraId="22C74611" w14:textId="77777777" w:rsidR="002C1ED0" w:rsidRDefault="002C1ED0">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1.</w:t>
      </w:r>
      <w:r>
        <w:rPr>
          <w:rFonts w:ascii="Palatino Linotype" w:hAnsi="Palatino Linotype" w:cs="Palatino Linotype"/>
          <w:sz w:val="20"/>
          <w:szCs w:val="20"/>
        </w:rPr>
        <w:tab/>
        <w:t>The amount is attributable to grossly erroneous items of the other spouse.</w:t>
      </w:r>
    </w:p>
    <w:p w14:paraId="51D7C2A1" w14:textId="77777777" w:rsidR="002C1ED0" w:rsidRDefault="002C1ED0">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2.</w:t>
      </w:r>
      <w:r>
        <w:rPr>
          <w:rFonts w:ascii="Palatino Linotype" w:hAnsi="Palatino Linotype" w:cs="Palatino Linotype"/>
          <w:sz w:val="20"/>
          <w:szCs w:val="20"/>
        </w:rPr>
        <w:tab/>
        <w:t>The innocent spouse did not know of and had no reason to know that there was such an understatement of tax.</w:t>
      </w:r>
    </w:p>
    <w:p w14:paraId="5D528D21" w14:textId="77777777" w:rsidR="002C1ED0" w:rsidRDefault="002C1ED0">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3.</w:t>
      </w:r>
      <w:r>
        <w:rPr>
          <w:rFonts w:ascii="Palatino Linotype" w:hAnsi="Palatino Linotype" w:cs="Palatino Linotype"/>
          <w:sz w:val="20"/>
          <w:szCs w:val="20"/>
        </w:rPr>
        <w:tab/>
        <w:t>To hold the innocent spouse liable for the understatement would be inequitable.</w:t>
      </w:r>
    </w:p>
    <w:p w14:paraId="42FD0161" w14:textId="77777777" w:rsidR="002C1ED0" w:rsidRDefault="002C1ED0">
      <w:pPr>
        <w:pStyle w:val="NormalText"/>
        <w:tabs>
          <w:tab w:val="left" w:pos="360"/>
        </w:tabs>
        <w:rPr>
          <w:rFonts w:ascii="Palatino Linotype" w:hAnsi="Palatino Linotype" w:cs="Palatino Linotype"/>
          <w:sz w:val="20"/>
          <w:szCs w:val="20"/>
        </w:rPr>
      </w:pPr>
      <w:r>
        <w:rPr>
          <w:rFonts w:ascii="Palatino Linotype" w:hAnsi="Palatino Linotype" w:cs="Palatino Linotype"/>
          <w:sz w:val="20"/>
          <w:szCs w:val="20"/>
        </w:rPr>
        <w:t>4.</w:t>
      </w:r>
      <w:r>
        <w:rPr>
          <w:rFonts w:ascii="Palatino Linotype" w:hAnsi="Palatino Linotype" w:cs="Palatino Linotype"/>
          <w:sz w:val="20"/>
          <w:szCs w:val="20"/>
        </w:rPr>
        <w:tab/>
        <w:t>The innocent spouse elects relief within two years after the IRS begins collection activities.</w:t>
      </w:r>
    </w:p>
    <w:p w14:paraId="7F2AD0A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I:2-34</w:t>
      </w:r>
    </w:p>
    <w:p w14:paraId="2892D45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6</w:t>
      </w:r>
    </w:p>
    <w:p w14:paraId="23E98A7E" w14:textId="77777777" w:rsidR="002C1ED0" w:rsidRDefault="002C1ED0">
      <w:pPr>
        <w:pStyle w:val="NormalText"/>
        <w:rPr>
          <w:rFonts w:ascii="Palatino Linotype" w:hAnsi="Palatino Linotype" w:cs="Palatino Linotype"/>
          <w:sz w:val="20"/>
          <w:szCs w:val="20"/>
        </w:rPr>
      </w:pPr>
    </w:p>
    <w:p w14:paraId="5172B8A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11) Oscar and Diane separated in June of this year although they continue to live in the same town. They have twin sons, Blake and Cliff, who remain in the family home with Diane. Oscar's income this year was $45,000 while Diane worked only part-time and made $15,000. Oscar also gambles heavily but told Diane that he had no winnings this year. What tax issues should they consider?</w:t>
      </w:r>
    </w:p>
    <w:p w14:paraId="39238177"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Oscar and Diane have several choices for filing status. Since they are still married on December 31, the last day of the tax year, they could file jointly. That will probably result in the lowest overall tax liability. However, they should consider joint and several liabilities, especially if Diane fears that Oscar may be hiding income. If Diane is maintaining the home in which at least one dependent child lives, she may be able to file as head of household. Of course, they could file separately which would result in the highest overall tax liability.</w:t>
      </w:r>
    </w:p>
    <w:p w14:paraId="222A8A0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I:2-33 and I:2-34</w:t>
      </w:r>
    </w:p>
    <w:p w14:paraId="54FEC3B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6</w:t>
      </w:r>
    </w:p>
    <w:p w14:paraId="4CA6A5F5" w14:textId="77777777" w:rsidR="002C1ED0" w:rsidRDefault="002C1ED0">
      <w:pPr>
        <w:pStyle w:val="NormalText"/>
        <w:rPr>
          <w:rFonts w:ascii="Palatino Linotype" w:hAnsi="Palatino Linotype" w:cs="Palatino Linotype"/>
          <w:sz w:val="20"/>
          <w:szCs w:val="20"/>
        </w:rPr>
      </w:pPr>
    </w:p>
    <w:p w14:paraId="3039927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12) Alexis and Terry have been married five years and file joint tax returns. Alexis began embezzling funds from her employer during the third year of their marriage. Last year, Alexis suddenly left the country and Terry does not know where she is. In the current year, Terry learned that the IRS had assessed him $27,000 in unpaid taxes due to Alexis's embezzlement. What tax issue(s) are present in Terry's situation? What questions would you ask Terry to determine his appropriate response to the IRS?</w:t>
      </w:r>
    </w:p>
    <w:p w14:paraId="2BB5306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Is Terry eligible for innocent spouse relief? Did Terry benefit financially from Alexis's embezzlement? Did Terry have reason to know of the embezzlement?</w:t>
      </w:r>
    </w:p>
    <w:p w14:paraId="610FCB3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I:2-33 and I:2-34</w:t>
      </w:r>
    </w:p>
    <w:p w14:paraId="35F311D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6</w:t>
      </w:r>
    </w:p>
    <w:p w14:paraId="48FFFBF5" w14:textId="77777777" w:rsidR="002C1ED0" w:rsidRDefault="002C1ED0">
      <w:pPr>
        <w:pStyle w:val="NormalText"/>
        <w:rPr>
          <w:rFonts w:ascii="Palatino Linotype" w:hAnsi="Palatino Linotype" w:cs="Palatino Linotype"/>
          <w:sz w:val="20"/>
          <w:szCs w:val="20"/>
        </w:rPr>
      </w:pPr>
    </w:p>
    <w:p w14:paraId="49AFCC97" w14:textId="77777777" w:rsidR="00013E69" w:rsidRDefault="00013E69">
      <w:pPr>
        <w:rPr>
          <w:rFonts w:ascii="Times New Roman" w:hAnsi="Times New Roman" w:cs="Times New Roman"/>
          <w:color w:val="000000"/>
          <w:kern w:val="0"/>
          <w:sz w:val="24"/>
          <w:szCs w:val="24"/>
        </w:rPr>
      </w:pPr>
      <w:r>
        <w:br w:type="page"/>
      </w:r>
    </w:p>
    <w:p w14:paraId="1F71CF35" w14:textId="3401F20E" w:rsidR="002C1ED0" w:rsidRDefault="002C1ED0">
      <w:pPr>
        <w:pStyle w:val="NormalText"/>
      </w:pPr>
      <w:r>
        <w:lastRenderedPageBreak/>
        <w:t>LO7:  Compliance and Procedural Considerations</w:t>
      </w:r>
    </w:p>
    <w:p w14:paraId="6C26D8A0" w14:textId="77777777" w:rsidR="002C1ED0" w:rsidRDefault="002C1ED0">
      <w:pPr>
        <w:pStyle w:val="NormalText"/>
      </w:pPr>
    </w:p>
    <w:p w14:paraId="2951710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1) The requirement to file a tax return is based on the individual's adjusted gross income.</w:t>
      </w:r>
    </w:p>
    <w:p w14:paraId="346AF48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14:paraId="06340C6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The requirement to file is based on the individual's gross income.</w:t>
      </w:r>
    </w:p>
    <w:p w14:paraId="15CD979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I:2-35</w:t>
      </w:r>
    </w:p>
    <w:p w14:paraId="0B3CC46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7</w:t>
      </w:r>
    </w:p>
    <w:p w14:paraId="3547BA1A" w14:textId="77777777" w:rsidR="002C1ED0" w:rsidRDefault="002C1ED0">
      <w:pPr>
        <w:pStyle w:val="NormalText"/>
        <w:rPr>
          <w:rFonts w:ascii="Palatino Linotype" w:hAnsi="Palatino Linotype" w:cs="Palatino Linotype"/>
          <w:sz w:val="20"/>
          <w:szCs w:val="20"/>
        </w:rPr>
      </w:pPr>
    </w:p>
    <w:p w14:paraId="1BBB35A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2) Tax returns from individual and C corporate taxpayers are due on the 15th day of the third month following the close of the tax year.</w:t>
      </w:r>
    </w:p>
    <w:p w14:paraId="78057EE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14:paraId="05E2A28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 xml:space="preserve">Explanation:  Individual returns and C corporation returns are both due on the 15th day of the fourth month following the close of the tax year. </w:t>
      </w:r>
    </w:p>
    <w:p w14:paraId="62823F3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I:2-35 and I:2-36</w:t>
      </w:r>
    </w:p>
    <w:p w14:paraId="39BF9B2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7</w:t>
      </w:r>
    </w:p>
    <w:p w14:paraId="06AF611D" w14:textId="77777777" w:rsidR="002C1ED0" w:rsidRDefault="002C1ED0">
      <w:pPr>
        <w:pStyle w:val="NormalText"/>
        <w:rPr>
          <w:rFonts w:ascii="Palatino Linotype" w:hAnsi="Palatino Linotype" w:cs="Palatino Linotype"/>
          <w:sz w:val="20"/>
          <w:szCs w:val="20"/>
        </w:rPr>
      </w:pPr>
    </w:p>
    <w:p w14:paraId="112D4F6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3) Tax returns from individual taxpayers and partnerships are due on the 15th day of the fourth month following the close of the tax year.</w:t>
      </w:r>
    </w:p>
    <w:p w14:paraId="124B1EC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FALSE</w:t>
      </w:r>
    </w:p>
    <w:p w14:paraId="66E83FE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Individual returns are due on the 15th day of the fourth month following the close of the tax year, but partnership tax returns are due the 15th day of the third month.</w:t>
      </w:r>
    </w:p>
    <w:p w14:paraId="76E9A1E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I:2-35 and I:2-36</w:t>
      </w:r>
    </w:p>
    <w:p w14:paraId="7BF4A182"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7</w:t>
      </w:r>
    </w:p>
    <w:p w14:paraId="72E4F7D4" w14:textId="77777777" w:rsidR="002C1ED0" w:rsidRDefault="002C1ED0">
      <w:pPr>
        <w:pStyle w:val="NormalText"/>
        <w:rPr>
          <w:rFonts w:ascii="Palatino Linotype" w:hAnsi="Palatino Linotype" w:cs="Palatino Linotype"/>
          <w:sz w:val="20"/>
          <w:szCs w:val="20"/>
        </w:rPr>
      </w:pPr>
    </w:p>
    <w:p w14:paraId="550466BE" w14:textId="77777777" w:rsidR="002C1ED0" w:rsidRDefault="002C1ED0">
      <w:pPr>
        <w:pStyle w:val="NormalText"/>
        <w:rPr>
          <w:rFonts w:ascii="Palatino Linotype" w:hAnsi="Palatino Linotype" w:cs="Palatino Linotype"/>
          <w:sz w:val="20"/>
          <w:szCs w:val="20"/>
          <w:u w:val="single"/>
        </w:rPr>
      </w:pPr>
      <w:r>
        <w:rPr>
          <w:rFonts w:ascii="Palatino Linotype" w:hAnsi="Palatino Linotype" w:cs="Palatino Linotype"/>
          <w:sz w:val="20"/>
          <w:szCs w:val="20"/>
        </w:rPr>
        <w:t xml:space="preserve">4) Assuming a calendar tax year and the conventional 15th of the month due date, all of the following business entities must file their 2024 tax returns by the March 15, 2025 </w:t>
      </w:r>
      <w:r>
        <w:rPr>
          <w:rFonts w:ascii="Palatino Linotype" w:hAnsi="Palatino Linotype" w:cs="Palatino Linotype"/>
          <w:sz w:val="20"/>
          <w:szCs w:val="20"/>
          <w:u w:val="single"/>
        </w:rPr>
        <w:t>except</w:t>
      </w:r>
    </w:p>
    <w:p w14:paraId="24E6621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a C corporation.</w:t>
      </w:r>
    </w:p>
    <w:p w14:paraId="354CCDE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an S corporation.</w:t>
      </w:r>
    </w:p>
    <w:p w14:paraId="5E8361A4"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a partnership.</w:t>
      </w:r>
    </w:p>
    <w:p w14:paraId="7145CB2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All of the above entities must file their 2024 tax returns by March 15, 2025.</w:t>
      </w:r>
    </w:p>
    <w:p w14:paraId="1D8FC408"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A</w:t>
      </w:r>
    </w:p>
    <w:p w14:paraId="2F601C2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A calendar-year C corporation 2024 tax return deadline is April 15, 2025.</w:t>
      </w:r>
    </w:p>
    <w:p w14:paraId="1525F02C"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I:2-35 and I:2-36</w:t>
      </w:r>
    </w:p>
    <w:p w14:paraId="6B7B8B31"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7</w:t>
      </w:r>
    </w:p>
    <w:p w14:paraId="7D97D461" w14:textId="77777777" w:rsidR="002C1ED0" w:rsidRDefault="002C1ED0">
      <w:pPr>
        <w:pStyle w:val="NormalText"/>
        <w:rPr>
          <w:rFonts w:ascii="Palatino Linotype" w:hAnsi="Palatino Linotype" w:cs="Palatino Linotype"/>
          <w:sz w:val="20"/>
          <w:szCs w:val="20"/>
        </w:rPr>
      </w:pPr>
    </w:p>
    <w:p w14:paraId="44BB779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5) Form 4868, a six-month extension of time to file, allows a taxpayer to</w:t>
      </w:r>
    </w:p>
    <w:p w14:paraId="66E69F8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avoid interest on underpayment of taxes due.</w:t>
      </w:r>
    </w:p>
    <w:p w14:paraId="38841F65"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extend the filing date of the return as well as payment of the tax due.</w:t>
      </w:r>
    </w:p>
    <w:p w14:paraId="3FB5357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extend the filing date of the return but the estimated amount of tax due must still be paid by the original due date of the return.</w:t>
      </w:r>
    </w:p>
    <w:p w14:paraId="25D1E769"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extend the filing date only at the discretion of the IRS.</w:t>
      </w:r>
    </w:p>
    <w:p w14:paraId="00A7694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C</w:t>
      </w:r>
    </w:p>
    <w:p w14:paraId="317FBE1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An extension to file a return is not an extension to pay any tax that is owed.</w:t>
      </w:r>
    </w:p>
    <w:p w14:paraId="0CAC294A"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I:2-35 and I:2-36</w:t>
      </w:r>
    </w:p>
    <w:p w14:paraId="43B8ABF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Objective:  7</w:t>
      </w:r>
    </w:p>
    <w:p w14:paraId="1EA963FB" w14:textId="77777777" w:rsidR="002C1ED0" w:rsidRDefault="002C1ED0">
      <w:pPr>
        <w:pStyle w:val="NormalText"/>
        <w:rPr>
          <w:rFonts w:ascii="Palatino Linotype" w:hAnsi="Palatino Linotype" w:cs="Palatino Linotype"/>
          <w:sz w:val="20"/>
          <w:szCs w:val="20"/>
        </w:rPr>
      </w:pPr>
    </w:p>
    <w:p w14:paraId="14E0CFCB" w14:textId="77777777" w:rsidR="00013E69" w:rsidRDefault="00013E69">
      <w:pPr>
        <w:rPr>
          <w:rFonts w:ascii="Palatino Linotype" w:hAnsi="Palatino Linotype" w:cs="Palatino Linotype"/>
          <w:color w:val="000000"/>
          <w:kern w:val="0"/>
          <w:sz w:val="20"/>
          <w:szCs w:val="20"/>
        </w:rPr>
      </w:pPr>
      <w:r>
        <w:rPr>
          <w:rFonts w:ascii="Palatino Linotype" w:hAnsi="Palatino Linotype" w:cs="Palatino Linotype"/>
          <w:sz w:val="20"/>
          <w:szCs w:val="20"/>
        </w:rPr>
        <w:br w:type="page"/>
      </w:r>
    </w:p>
    <w:p w14:paraId="636D561E" w14:textId="78489DF6"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lastRenderedPageBreak/>
        <w:t>6) Ava reports income from a sole proprietorship and interest earned on savings accounts. In addition to the Form 1040, she will need to file</w:t>
      </w:r>
    </w:p>
    <w:p w14:paraId="748DB71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 Form 1099.</w:t>
      </w:r>
    </w:p>
    <w:p w14:paraId="7BB66A76"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B) Schedule 1.</w:t>
      </w:r>
    </w:p>
    <w:p w14:paraId="201F2130"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C) Schedule 2.</w:t>
      </w:r>
    </w:p>
    <w:p w14:paraId="6548ECB3"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D) None of the above.</w:t>
      </w:r>
    </w:p>
    <w:p w14:paraId="39AD8D0F"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Answer:  B</w:t>
      </w:r>
    </w:p>
    <w:p w14:paraId="52093FDB"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Explanation:  Income from sole proprietorships is reported on Schedule 1.</w:t>
      </w:r>
    </w:p>
    <w:p w14:paraId="47E3925E" w14:textId="77777777" w:rsidR="002C1ED0" w:rsidRDefault="002C1ED0">
      <w:pPr>
        <w:pStyle w:val="NormalText"/>
        <w:rPr>
          <w:rFonts w:ascii="Palatino Linotype" w:hAnsi="Palatino Linotype" w:cs="Palatino Linotype"/>
          <w:sz w:val="20"/>
          <w:szCs w:val="20"/>
        </w:rPr>
      </w:pPr>
      <w:r>
        <w:rPr>
          <w:rFonts w:ascii="Palatino Linotype" w:hAnsi="Palatino Linotype" w:cs="Palatino Linotype"/>
          <w:sz w:val="20"/>
          <w:szCs w:val="20"/>
        </w:rPr>
        <w:t>Page Ref.:  I:2-36</w:t>
      </w:r>
    </w:p>
    <w:p w14:paraId="007309E0" w14:textId="77777777" w:rsidR="002C1ED0" w:rsidRDefault="002C1ED0">
      <w:pPr>
        <w:pStyle w:val="NormalText"/>
        <w:spacing w:after="240"/>
      </w:pPr>
      <w:r>
        <w:rPr>
          <w:rFonts w:ascii="Palatino Linotype" w:hAnsi="Palatino Linotype" w:cs="Palatino Linotype"/>
          <w:sz w:val="20"/>
          <w:szCs w:val="20"/>
        </w:rPr>
        <w:t>Objective:  7</w:t>
      </w:r>
    </w:p>
    <w:sectPr w:rsidR="002C1ED0">
      <w:footerReference w:type="default" r:id="rId6"/>
      <w:pgSz w:w="12240" w:h="15840"/>
      <w:pgMar w:top="1440" w:right="1440" w:bottom="855"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F26532" w14:textId="77777777" w:rsidR="002C1ED0" w:rsidRDefault="002C1ED0" w:rsidP="002C1ED0">
      <w:pPr>
        <w:spacing w:after="0" w:line="240" w:lineRule="auto"/>
      </w:pPr>
      <w:r>
        <w:separator/>
      </w:r>
    </w:p>
  </w:endnote>
  <w:endnote w:type="continuationSeparator" w:id="0">
    <w:p w14:paraId="1E0EF2FB" w14:textId="77777777" w:rsidR="002C1ED0" w:rsidRDefault="002C1ED0" w:rsidP="002C1E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0"/>
        <w:szCs w:val="20"/>
      </w:rPr>
      <w:id w:val="-1959244075"/>
      <w:docPartObj>
        <w:docPartGallery w:val="Page Numbers (Bottom of Page)"/>
        <w:docPartUnique/>
      </w:docPartObj>
    </w:sdtPr>
    <w:sdtEndPr>
      <w:rPr>
        <w:noProof/>
      </w:rPr>
    </w:sdtEndPr>
    <w:sdtContent>
      <w:p w14:paraId="209861E1" w14:textId="77777777" w:rsidR="002C1ED0" w:rsidRPr="002C1ED0" w:rsidRDefault="002C1ED0">
        <w:pPr>
          <w:pStyle w:val="Footer"/>
          <w:jc w:val="center"/>
          <w:rPr>
            <w:rFonts w:ascii="Times New Roman" w:hAnsi="Times New Roman" w:cs="Times New Roman"/>
            <w:noProof/>
            <w:sz w:val="20"/>
            <w:szCs w:val="20"/>
          </w:rPr>
        </w:pPr>
        <w:r w:rsidRPr="002C1ED0">
          <w:rPr>
            <w:rFonts w:ascii="Times New Roman" w:hAnsi="Times New Roman" w:cs="Times New Roman"/>
            <w:sz w:val="20"/>
            <w:szCs w:val="20"/>
          </w:rPr>
          <w:fldChar w:fldCharType="begin"/>
        </w:r>
        <w:r w:rsidRPr="002C1ED0">
          <w:rPr>
            <w:rFonts w:ascii="Times New Roman" w:hAnsi="Times New Roman" w:cs="Times New Roman"/>
            <w:sz w:val="20"/>
            <w:szCs w:val="20"/>
          </w:rPr>
          <w:instrText xml:space="preserve"> PAGE   \* MERGEFORMAT </w:instrText>
        </w:r>
        <w:r w:rsidRPr="002C1ED0">
          <w:rPr>
            <w:rFonts w:ascii="Times New Roman" w:hAnsi="Times New Roman" w:cs="Times New Roman"/>
            <w:sz w:val="20"/>
            <w:szCs w:val="20"/>
          </w:rPr>
          <w:fldChar w:fldCharType="separate"/>
        </w:r>
        <w:r w:rsidRPr="002C1ED0">
          <w:rPr>
            <w:rFonts w:ascii="Times New Roman" w:hAnsi="Times New Roman" w:cs="Times New Roman"/>
            <w:noProof/>
            <w:sz w:val="20"/>
            <w:szCs w:val="20"/>
          </w:rPr>
          <w:t>2</w:t>
        </w:r>
        <w:r w:rsidRPr="002C1ED0">
          <w:rPr>
            <w:rFonts w:ascii="Times New Roman" w:hAnsi="Times New Roman" w:cs="Times New Roman"/>
            <w:noProof/>
            <w:sz w:val="20"/>
            <w:szCs w:val="20"/>
          </w:rPr>
          <w:fldChar w:fldCharType="end"/>
        </w:r>
      </w:p>
      <w:p w14:paraId="0237FCF1" w14:textId="315DCFA6" w:rsidR="002C1ED0" w:rsidRPr="002C1ED0" w:rsidRDefault="002C1ED0" w:rsidP="002C1ED0">
        <w:pPr>
          <w:pStyle w:val="Footer"/>
          <w:jc w:val="center"/>
          <w:rPr>
            <w:rFonts w:ascii="Times New Roman" w:hAnsi="Times New Roman" w:cs="Times New Roman"/>
            <w:sz w:val="20"/>
            <w:szCs w:val="20"/>
          </w:rPr>
        </w:pPr>
        <w:r w:rsidRPr="002C1ED0">
          <w:rPr>
            <w:rFonts w:ascii="Times New Roman" w:hAnsi="Times New Roman" w:cs="Times New Roman"/>
            <w:noProof/>
            <w:kern w:val="0"/>
            <w:sz w:val="20"/>
            <w:szCs w:val="20"/>
            <w14:ligatures w14:val="none"/>
          </w:rPr>
          <w:t>Copyright © 2025 Pearson Education, Inc.</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CDDB3F" w14:textId="77777777" w:rsidR="002C1ED0" w:rsidRDefault="002C1ED0" w:rsidP="002C1ED0">
      <w:pPr>
        <w:spacing w:after="0" w:line="240" w:lineRule="auto"/>
      </w:pPr>
      <w:r>
        <w:separator/>
      </w:r>
    </w:p>
  </w:footnote>
  <w:footnote w:type="continuationSeparator" w:id="0">
    <w:p w14:paraId="0EA0B648" w14:textId="77777777" w:rsidR="002C1ED0" w:rsidRDefault="002C1ED0" w:rsidP="002C1ED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CF8"/>
    <w:rsid w:val="00013E69"/>
    <w:rsid w:val="002825B9"/>
    <w:rsid w:val="002C1ED0"/>
    <w:rsid w:val="008619BF"/>
    <w:rsid w:val="008C4D4E"/>
    <w:rsid w:val="00931CF8"/>
    <w:rsid w:val="009C0CC6"/>
    <w:rsid w:val="00DE2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733BFE"/>
  <w14:defaultImageDpi w14:val="0"/>
  <w15:docId w15:val="{B43E80F1-BA67-45F7-8A8D-B05CA4D6B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Text">
    <w:name w:val="Normal Text"/>
    <w:pPr>
      <w:widowControl w:val="0"/>
      <w:autoSpaceDE w:val="0"/>
      <w:autoSpaceDN w:val="0"/>
      <w:adjustRightInd w:val="0"/>
      <w:spacing w:after="0" w:line="240" w:lineRule="auto"/>
    </w:pPr>
    <w:rPr>
      <w:rFonts w:ascii="Times New Roman" w:hAnsi="Times New Roman" w:cs="Times New Roman"/>
      <w:color w:val="000000"/>
      <w:kern w:val="0"/>
      <w:sz w:val="24"/>
      <w:szCs w:val="24"/>
    </w:rPr>
  </w:style>
  <w:style w:type="paragraph" w:styleId="Header">
    <w:name w:val="header"/>
    <w:basedOn w:val="Normal"/>
    <w:link w:val="HeaderChar"/>
    <w:uiPriority w:val="99"/>
    <w:unhideWhenUsed/>
    <w:rsid w:val="002C1E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1ED0"/>
  </w:style>
  <w:style w:type="paragraph" w:styleId="Footer">
    <w:name w:val="footer"/>
    <w:basedOn w:val="Normal"/>
    <w:link w:val="FooterChar"/>
    <w:uiPriority w:val="99"/>
    <w:unhideWhenUsed/>
    <w:rsid w:val="002C1E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1E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43</Pages>
  <Words>11682</Words>
  <Characters>58570</Characters>
  <Application>Microsoft Office Word</Application>
  <DocSecurity>0</DocSecurity>
  <Lines>488</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Corey</dc:creator>
  <cp:keywords/>
  <dc:description/>
  <cp:lastModifiedBy>Corey</cp:lastModifiedBy>
  <cp:revision>4</cp:revision>
  <dcterms:created xsi:type="dcterms:W3CDTF">2024-06-24T14:58:00Z</dcterms:created>
  <dcterms:modified xsi:type="dcterms:W3CDTF">2024-06-24T16:01:00Z</dcterms:modified>
</cp:coreProperties>
</file>